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12" w:rsidRPr="00D87944" w:rsidRDefault="00DD6CC7" w:rsidP="00D87944">
      <w:pPr>
        <w:pStyle w:val="ListParagraph"/>
        <w:rPr>
          <w:b/>
          <w:sz w:val="32"/>
          <w:szCs w:val="32"/>
          <w:u w:val="single"/>
        </w:rPr>
      </w:pPr>
      <w:r w:rsidRPr="00D87944">
        <w:rPr>
          <w:b/>
          <w:sz w:val="32"/>
          <w:szCs w:val="32"/>
          <w:u w:val="single"/>
        </w:rPr>
        <w:t>Oxfordshire I</w:t>
      </w:r>
      <w:r w:rsidR="00586CFF" w:rsidRPr="00D87944">
        <w:rPr>
          <w:b/>
          <w:sz w:val="32"/>
          <w:szCs w:val="32"/>
          <w:u w:val="single"/>
        </w:rPr>
        <w:t>nfrastructure Strategy (O</w:t>
      </w:r>
      <w:r w:rsidR="00C577AA" w:rsidRPr="00D87944">
        <w:rPr>
          <w:b/>
          <w:sz w:val="32"/>
          <w:szCs w:val="32"/>
          <w:u w:val="single"/>
        </w:rPr>
        <w:t>x</w:t>
      </w:r>
      <w:r w:rsidR="00586CFF" w:rsidRPr="00D87944">
        <w:rPr>
          <w:b/>
          <w:sz w:val="32"/>
          <w:szCs w:val="32"/>
          <w:u w:val="single"/>
        </w:rPr>
        <w:t xml:space="preserve">IS) </w:t>
      </w:r>
      <w:r w:rsidR="00FD348F" w:rsidRPr="00D87944">
        <w:rPr>
          <w:b/>
          <w:sz w:val="32"/>
          <w:szCs w:val="32"/>
          <w:u w:val="single"/>
        </w:rPr>
        <w:t xml:space="preserve"> </w:t>
      </w:r>
    </w:p>
    <w:p w:rsidR="00AE3A12" w:rsidRDefault="00AE3A12" w:rsidP="00AE3A12"/>
    <w:p w:rsidR="002B489D" w:rsidRPr="00D87944" w:rsidRDefault="002B489D" w:rsidP="00D87944">
      <w:pPr>
        <w:rPr>
          <w:b/>
        </w:rPr>
      </w:pPr>
      <w:r w:rsidRPr="00D87944">
        <w:rPr>
          <w:b/>
        </w:rPr>
        <w:t>Report Purpose</w:t>
      </w:r>
    </w:p>
    <w:p w:rsidR="009232D3" w:rsidRDefault="009232D3" w:rsidP="00AE3A12">
      <w:pPr>
        <w:rPr>
          <w:b/>
        </w:rPr>
      </w:pPr>
    </w:p>
    <w:p w:rsidR="009232D3" w:rsidRPr="008F265E" w:rsidRDefault="009232D3" w:rsidP="00D87944">
      <w:pPr>
        <w:pStyle w:val="ListParagraph"/>
        <w:numPr>
          <w:ilvl w:val="0"/>
          <w:numId w:val="34"/>
        </w:numPr>
        <w:rPr>
          <w:sz w:val="22"/>
          <w:szCs w:val="22"/>
        </w:rPr>
      </w:pPr>
      <w:r w:rsidRPr="008F265E">
        <w:rPr>
          <w:sz w:val="22"/>
          <w:szCs w:val="22"/>
        </w:rPr>
        <w:t xml:space="preserve">At the Growth Board </w:t>
      </w:r>
      <w:r w:rsidR="004850BD" w:rsidRPr="008F265E">
        <w:rPr>
          <w:sz w:val="22"/>
          <w:szCs w:val="22"/>
        </w:rPr>
        <w:t xml:space="preserve">in </w:t>
      </w:r>
      <w:r w:rsidR="00586CFF" w:rsidRPr="008F265E">
        <w:rPr>
          <w:sz w:val="22"/>
          <w:szCs w:val="22"/>
        </w:rPr>
        <w:t>May</w:t>
      </w:r>
      <w:r w:rsidRPr="008F265E">
        <w:rPr>
          <w:sz w:val="22"/>
          <w:szCs w:val="22"/>
        </w:rPr>
        <w:t xml:space="preserve"> 201</w:t>
      </w:r>
      <w:r w:rsidR="00586CFF" w:rsidRPr="008F265E">
        <w:rPr>
          <w:sz w:val="22"/>
          <w:szCs w:val="22"/>
        </w:rPr>
        <w:t>6</w:t>
      </w:r>
      <w:r w:rsidR="00ED5BD4" w:rsidRPr="008F265E">
        <w:rPr>
          <w:sz w:val="22"/>
          <w:szCs w:val="22"/>
        </w:rPr>
        <w:t>, t</w:t>
      </w:r>
      <w:r w:rsidRPr="008F265E">
        <w:rPr>
          <w:sz w:val="22"/>
          <w:szCs w:val="22"/>
        </w:rPr>
        <w:t xml:space="preserve">he Board </w:t>
      </w:r>
      <w:r w:rsidR="00586CFF" w:rsidRPr="008F265E">
        <w:rPr>
          <w:sz w:val="22"/>
          <w:szCs w:val="22"/>
        </w:rPr>
        <w:t>approved the commissioning of an Oxfordshire Infrastructure Strategy (O</w:t>
      </w:r>
      <w:r w:rsidR="00294475">
        <w:rPr>
          <w:sz w:val="22"/>
          <w:szCs w:val="22"/>
        </w:rPr>
        <w:t>x</w:t>
      </w:r>
      <w:r w:rsidR="00586CFF" w:rsidRPr="008F265E">
        <w:rPr>
          <w:sz w:val="22"/>
          <w:szCs w:val="22"/>
        </w:rPr>
        <w:t>IS)</w:t>
      </w:r>
      <w:r w:rsidRPr="008F265E">
        <w:rPr>
          <w:sz w:val="22"/>
          <w:szCs w:val="22"/>
        </w:rPr>
        <w:t>.</w:t>
      </w:r>
    </w:p>
    <w:p w:rsidR="001D326C" w:rsidRPr="008F265E" w:rsidRDefault="001D326C" w:rsidP="001D326C">
      <w:pPr>
        <w:pStyle w:val="ListParagraph"/>
        <w:rPr>
          <w:sz w:val="22"/>
          <w:szCs w:val="22"/>
        </w:rPr>
      </w:pPr>
    </w:p>
    <w:p w:rsidR="006A3A29" w:rsidRPr="008F265E" w:rsidRDefault="006A3A29" w:rsidP="00D87944">
      <w:pPr>
        <w:pStyle w:val="ListParagraph"/>
        <w:numPr>
          <w:ilvl w:val="0"/>
          <w:numId w:val="34"/>
        </w:numPr>
        <w:rPr>
          <w:sz w:val="22"/>
          <w:szCs w:val="22"/>
        </w:rPr>
      </w:pPr>
      <w:r w:rsidRPr="008F265E">
        <w:rPr>
          <w:sz w:val="22"/>
          <w:szCs w:val="22"/>
        </w:rPr>
        <w:t xml:space="preserve">Since that date </w:t>
      </w:r>
      <w:r w:rsidR="001D326C" w:rsidRPr="008F265E">
        <w:rPr>
          <w:sz w:val="22"/>
          <w:szCs w:val="22"/>
        </w:rPr>
        <w:t xml:space="preserve">the Project </w:t>
      </w:r>
      <w:r w:rsidR="009C58F1" w:rsidRPr="008F265E">
        <w:rPr>
          <w:sz w:val="22"/>
          <w:szCs w:val="22"/>
        </w:rPr>
        <w:t xml:space="preserve">Steering Group </w:t>
      </w:r>
      <w:r w:rsidR="001D326C" w:rsidRPr="008F265E">
        <w:rPr>
          <w:sz w:val="22"/>
          <w:szCs w:val="22"/>
        </w:rPr>
        <w:t>have overseen the completion of the project, assisted by the consultants</w:t>
      </w:r>
      <w:r w:rsidR="00F12353">
        <w:rPr>
          <w:sz w:val="22"/>
          <w:szCs w:val="22"/>
        </w:rPr>
        <w:t xml:space="preserve"> </w:t>
      </w:r>
      <w:r w:rsidR="001D326C" w:rsidRPr="008F265E">
        <w:rPr>
          <w:sz w:val="22"/>
          <w:szCs w:val="22"/>
        </w:rPr>
        <w:t>- AECOM.</w:t>
      </w:r>
    </w:p>
    <w:p w:rsidR="001D326C" w:rsidRPr="008F265E" w:rsidRDefault="001D326C" w:rsidP="001D326C">
      <w:pPr>
        <w:pStyle w:val="ListParagraph"/>
        <w:rPr>
          <w:sz w:val="22"/>
          <w:szCs w:val="22"/>
        </w:rPr>
      </w:pPr>
    </w:p>
    <w:p w:rsidR="001D326C" w:rsidRPr="008F265E" w:rsidRDefault="001D326C" w:rsidP="00D87944">
      <w:pPr>
        <w:pStyle w:val="ListParagraph"/>
        <w:numPr>
          <w:ilvl w:val="0"/>
          <w:numId w:val="34"/>
        </w:numPr>
        <w:rPr>
          <w:sz w:val="22"/>
          <w:szCs w:val="22"/>
        </w:rPr>
      </w:pPr>
      <w:r w:rsidRPr="008F265E">
        <w:rPr>
          <w:sz w:val="22"/>
          <w:szCs w:val="22"/>
        </w:rPr>
        <w:t xml:space="preserve">The final report on the project has now been completed and </w:t>
      </w:r>
      <w:r w:rsidR="009C0917">
        <w:rPr>
          <w:sz w:val="22"/>
          <w:szCs w:val="22"/>
        </w:rPr>
        <w:t xml:space="preserve">the report ready to be published </w:t>
      </w:r>
      <w:r w:rsidR="009C0917" w:rsidRPr="008F265E">
        <w:rPr>
          <w:sz w:val="22"/>
          <w:szCs w:val="22"/>
        </w:rPr>
        <w:t>on</w:t>
      </w:r>
      <w:r w:rsidRPr="008F265E">
        <w:rPr>
          <w:sz w:val="22"/>
          <w:szCs w:val="22"/>
        </w:rPr>
        <w:t xml:space="preserve"> the Growth B</w:t>
      </w:r>
      <w:r w:rsidR="009C58F1" w:rsidRPr="008F265E">
        <w:rPr>
          <w:sz w:val="22"/>
          <w:szCs w:val="22"/>
        </w:rPr>
        <w:t>oard web pages of the County C</w:t>
      </w:r>
      <w:r w:rsidRPr="008F265E">
        <w:rPr>
          <w:sz w:val="22"/>
          <w:szCs w:val="22"/>
        </w:rPr>
        <w:t>ouncil website.</w:t>
      </w:r>
    </w:p>
    <w:p w:rsidR="009232D3" w:rsidRPr="008F265E" w:rsidRDefault="009232D3" w:rsidP="009232D3">
      <w:pPr>
        <w:rPr>
          <w:sz w:val="22"/>
          <w:szCs w:val="22"/>
        </w:rPr>
      </w:pPr>
    </w:p>
    <w:p w:rsidR="00586CFF" w:rsidRPr="008F265E" w:rsidRDefault="00FD348F" w:rsidP="00D87944">
      <w:pPr>
        <w:pStyle w:val="ListParagraph"/>
        <w:numPr>
          <w:ilvl w:val="0"/>
          <w:numId w:val="34"/>
        </w:numPr>
        <w:rPr>
          <w:sz w:val="22"/>
          <w:szCs w:val="22"/>
        </w:rPr>
      </w:pPr>
      <w:r w:rsidRPr="008F265E">
        <w:rPr>
          <w:sz w:val="22"/>
          <w:szCs w:val="22"/>
        </w:rPr>
        <w:t>Th</w:t>
      </w:r>
      <w:r w:rsidR="00586CFF" w:rsidRPr="008F265E">
        <w:rPr>
          <w:sz w:val="22"/>
          <w:szCs w:val="22"/>
        </w:rPr>
        <w:t>is repo</w:t>
      </w:r>
      <w:r w:rsidR="00D1159B" w:rsidRPr="008F265E">
        <w:rPr>
          <w:sz w:val="22"/>
          <w:szCs w:val="22"/>
        </w:rPr>
        <w:t>rt</w:t>
      </w:r>
      <w:r w:rsidR="001D326C" w:rsidRPr="008F265E">
        <w:rPr>
          <w:sz w:val="22"/>
          <w:szCs w:val="22"/>
        </w:rPr>
        <w:t xml:space="preserve"> and the presentation accompanying it at the meeting</w:t>
      </w:r>
      <w:r w:rsidR="00C577AA" w:rsidRPr="008F265E">
        <w:rPr>
          <w:sz w:val="22"/>
          <w:szCs w:val="22"/>
        </w:rPr>
        <w:t>, introduces</w:t>
      </w:r>
      <w:r w:rsidR="001D326C" w:rsidRPr="008F265E">
        <w:rPr>
          <w:sz w:val="22"/>
          <w:szCs w:val="22"/>
        </w:rPr>
        <w:t xml:space="preserve"> this final report to the B</w:t>
      </w:r>
      <w:r w:rsidR="009C58F1" w:rsidRPr="008F265E">
        <w:rPr>
          <w:sz w:val="22"/>
          <w:szCs w:val="22"/>
        </w:rPr>
        <w:t>o</w:t>
      </w:r>
      <w:r w:rsidR="001D326C" w:rsidRPr="008F265E">
        <w:rPr>
          <w:sz w:val="22"/>
          <w:szCs w:val="22"/>
        </w:rPr>
        <w:t xml:space="preserve">ard and asks for the approval of the </w:t>
      </w:r>
      <w:r w:rsidR="00784DC5">
        <w:rPr>
          <w:sz w:val="22"/>
          <w:szCs w:val="22"/>
        </w:rPr>
        <w:t>report and its conclusions</w:t>
      </w:r>
      <w:r w:rsidR="001D326C" w:rsidRPr="008F265E">
        <w:rPr>
          <w:sz w:val="22"/>
          <w:szCs w:val="22"/>
        </w:rPr>
        <w:t>.</w:t>
      </w:r>
    </w:p>
    <w:p w:rsidR="00586CFF" w:rsidRPr="008F265E" w:rsidRDefault="00586CFF" w:rsidP="00586CFF">
      <w:pPr>
        <w:pStyle w:val="ListParagraph"/>
        <w:rPr>
          <w:sz w:val="22"/>
          <w:szCs w:val="22"/>
        </w:rPr>
      </w:pPr>
    </w:p>
    <w:p w:rsidR="002B489D" w:rsidRPr="00D87944" w:rsidRDefault="002B489D" w:rsidP="00D87944">
      <w:pPr>
        <w:rPr>
          <w:b/>
        </w:rPr>
      </w:pPr>
      <w:r w:rsidRPr="00D87944">
        <w:rPr>
          <w:b/>
        </w:rPr>
        <w:t>Recommendation</w:t>
      </w:r>
    </w:p>
    <w:p w:rsidR="002B489D" w:rsidRPr="008F265E" w:rsidRDefault="002B489D" w:rsidP="00D87944">
      <w:pPr>
        <w:ind w:firstLine="120"/>
        <w:rPr>
          <w:i/>
          <w:sz w:val="22"/>
          <w:szCs w:val="22"/>
        </w:rPr>
      </w:pPr>
    </w:p>
    <w:p w:rsidR="00497B15" w:rsidRPr="003B255A" w:rsidRDefault="00ED5BD4" w:rsidP="000232B4">
      <w:pPr>
        <w:pStyle w:val="ListParagraph"/>
        <w:numPr>
          <w:ilvl w:val="0"/>
          <w:numId w:val="40"/>
        </w:numPr>
        <w:rPr>
          <w:i/>
          <w:sz w:val="22"/>
          <w:szCs w:val="22"/>
        </w:rPr>
      </w:pPr>
      <w:r w:rsidRPr="003B255A">
        <w:rPr>
          <w:i/>
          <w:sz w:val="22"/>
          <w:szCs w:val="22"/>
        </w:rPr>
        <w:t>That the Growth Board</w:t>
      </w:r>
      <w:r w:rsidR="00C577AA" w:rsidRPr="003B255A">
        <w:rPr>
          <w:i/>
          <w:sz w:val="22"/>
          <w:szCs w:val="22"/>
        </w:rPr>
        <w:t xml:space="preserve"> approves the OxIS report</w:t>
      </w:r>
      <w:r w:rsidR="009C58F1" w:rsidRPr="003B255A">
        <w:rPr>
          <w:i/>
          <w:sz w:val="22"/>
          <w:szCs w:val="22"/>
        </w:rPr>
        <w:t xml:space="preserve"> and the conclusions contained therein</w:t>
      </w:r>
    </w:p>
    <w:p w:rsidR="001831DB" w:rsidRPr="003B255A" w:rsidRDefault="001831DB" w:rsidP="003B255A">
      <w:pPr>
        <w:ind w:left="709"/>
        <w:rPr>
          <w:i/>
          <w:sz w:val="22"/>
          <w:szCs w:val="22"/>
        </w:rPr>
      </w:pPr>
    </w:p>
    <w:p w:rsidR="009E5F77" w:rsidRDefault="001831DB" w:rsidP="000232B4">
      <w:pPr>
        <w:pStyle w:val="ListParagraph"/>
        <w:numPr>
          <w:ilvl w:val="0"/>
          <w:numId w:val="40"/>
        </w:numPr>
        <w:rPr>
          <w:i/>
          <w:sz w:val="22"/>
          <w:szCs w:val="22"/>
        </w:rPr>
      </w:pPr>
      <w:r w:rsidRPr="003B255A">
        <w:rPr>
          <w:i/>
          <w:sz w:val="22"/>
          <w:szCs w:val="22"/>
        </w:rPr>
        <w:t>That the Board approve</w:t>
      </w:r>
      <w:r w:rsidR="00970A22">
        <w:rPr>
          <w:i/>
          <w:sz w:val="22"/>
          <w:szCs w:val="22"/>
        </w:rPr>
        <w:t>s</w:t>
      </w:r>
      <w:r w:rsidRPr="003B255A">
        <w:rPr>
          <w:i/>
          <w:sz w:val="22"/>
          <w:szCs w:val="22"/>
        </w:rPr>
        <w:t xml:space="preserve"> the ranking of the </w:t>
      </w:r>
      <w:r w:rsidR="009E5F77">
        <w:rPr>
          <w:i/>
          <w:sz w:val="22"/>
          <w:szCs w:val="22"/>
        </w:rPr>
        <w:t xml:space="preserve">regional and countywide </w:t>
      </w:r>
      <w:r w:rsidRPr="003B255A">
        <w:rPr>
          <w:i/>
          <w:sz w:val="22"/>
          <w:szCs w:val="22"/>
        </w:rPr>
        <w:t>projects in the O</w:t>
      </w:r>
      <w:r w:rsidR="00632FC2" w:rsidRPr="003B255A">
        <w:rPr>
          <w:i/>
          <w:sz w:val="22"/>
          <w:szCs w:val="22"/>
        </w:rPr>
        <w:t>x</w:t>
      </w:r>
      <w:r w:rsidRPr="003B255A">
        <w:rPr>
          <w:i/>
          <w:sz w:val="22"/>
          <w:szCs w:val="22"/>
        </w:rPr>
        <w:t>IS report</w:t>
      </w:r>
      <w:r w:rsidR="009E5F77">
        <w:rPr>
          <w:i/>
          <w:sz w:val="22"/>
          <w:szCs w:val="22"/>
        </w:rPr>
        <w:t>.</w:t>
      </w:r>
    </w:p>
    <w:p w:rsidR="009E5F77" w:rsidRDefault="009E5F77" w:rsidP="003B255A">
      <w:pPr>
        <w:pStyle w:val="ListParagraph"/>
        <w:ind w:left="709"/>
        <w:rPr>
          <w:i/>
          <w:sz w:val="22"/>
          <w:szCs w:val="22"/>
        </w:rPr>
      </w:pPr>
    </w:p>
    <w:p w:rsidR="001831DB" w:rsidRPr="003B255A" w:rsidRDefault="009E5F77" w:rsidP="000232B4">
      <w:pPr>
        <w:pStyle w:val="ListParagraph"/>
        <w:ind w:left="1418" w:hanging="709"/>
        <w:rPr>
          <w:i/>
          <w:sz w:val="22"/>
          <w:szCs w:val="22"/>
        </w:rPr>
      </w:pPr>
      <w:r>
        <w:rPr>
          <w:i/>
          <w:sz w:val="22"/>
          <w:szCs w:val="22"/>
        </w:rPr>
        <w:t xml:space="preserve">(iii) </w:t>
      </w:r>
      <w:r w:rsidR="000232B4">
        <w:rPr>
          <w:i/>
          <w:sz w:val="22"/>
          <w:szCs w:val="22"/>
        </w:rPr>
        <w:t xml:space="preserve">     </w:t>
      </w:r>
      <w:r>
        <w:rPr>
          <w:i/>
          <w:sz w:val="22"/>
          <w:szCs w:val="22"/>
        </w:rPr>
        <w:t>That the Bo</w:t>
      </w:r>
      <w:r w:rsidR="00471E48">
        <w:rPr>
          <w:i/>
          <w:sz w:val="22"/>
          <w:szCs w:val="22"/>
        </w:rPr>
        <w:t>ar</w:t>
      </w:r>
      <w:r>
        <w:rPr>
          <w:i/>
          <w:sz w:val="22"/>
          <w:szCs w:val="22"/>
        </w:rPr>
        <w:t xml:space="preserve">d agrees to the periodic update of OxIS and asks officers to </w:t>
      </w:r>
      <w:r w:rsidR="000232B4">
        <w:rPr>
          <w:i/>
          <w:sz w:val="22"/>
          <w:szCs w:val="22"/>
        </w:rPr>
        <w:t>build</w:t>
      </w:r>
      <w:r>
        <w:rPr>
          <w:i/>
          <w:sz w:val="22"/>
          <w:szCs w:val="22"/>
        </w:rPr>
        <w:t xml:space="preserve"> this into the Board</w:t>
      </w:r>
      <w:r w:rsidR="00471E48">
        <w:rPr>
          <w:i/>
          <w:sz w:val="22"/>
          <w:szCs w:val="22"/>
        </w:rPr>
        <w:t>’s W</w:t>
      </w:r>
      <w:r>
        <w:rPr>
          <w:i/>
          <w:sz w:val="22"/>
          <w:szCs w:val="22"/>
        </w:rPr>
        <w:t xml:space="preserve">ork Programme and budgets </w:t>
      </w:r>
      <w:r w:rsidR="001831DB" w:rsidRPr="003B255A">
        <w:rPr>
          <w:i/>
          <w:sz w:val="22"/>
          <w:szCs w:val="22"/>
        </w:rPr>
        <w:t xml:space="preserve"> </w:t>
      </w:r>
    </w:p>
    <w:p w:rsidR="00497B15" w:rsidRPr="008F265E" w:rsidRDefault="00497B15" w:rsidP="00D87944">
      <w:pPr>
        <w:ind w:firstLine="60"/>
        <w:rPr>
          <w:i/>
          <w:sz w:val="22"/>
          <w:szCs w:val="22"/>
        </w:rPr>
      </w:pPr>
    </w:p>
    <w:p w:rsidR="002B489D" w:rsidRPr="00DB4C8E" w:rsidRDefault="002B489D" w:rsidP="00DB4C8E">
      <w:pPr>
        <w:rPr>
          <w:b/>
        </w:rPr>
      </w:pPr>
      <w:r w:rsidRPr="00DB4C8E">
        <w:rPr>
          <w:b/>
        </w:rPr>
        <w:t>Background</w:t>
      </w:r>
    </w:p>
    <w:p w:rsidR="009232D3" w:rsidRPr="008F265E" w:rsidRDefault="009232D3" w:rsidP="009232D3">
      <w:pPr>
        <w:rPr>
          <w:sz w:val="22"/>
          <w:szCs w:val="22"/>
        </w:rPr>
      </w:pPr>
    </w:p>
    <w:p w:rsidR="00FA5718" w:rsidRPr="00510995" w:rsidRDefault="00FA5718" w:rsidP="00D87944">
      <w:pPr>
        <w:pStyle w:val="ListParagraph"/>
        <w:numPr>
          <w:ilvl w:val="0"/>
          <w:numId w:val="34"/>
        </w:numPr>
        <w:rPr>
          <w:sz w:val="22"/>
          <w:szCs w:val="22"/>
        </w:rPr>
      </w:pPr>
      <w:r w:rsidRPr="00510995">
        <w:rPr>
          <w:sz w:val="22"/>
          <w:szCs w:val="22"/>
        </w:rPr>
        <w:t xml:space="preserve">At the Growth Board in May 2016, the Board agreed the commission </w:t>
      </w:r>
      <w:r w:rsidR="00FD5EC5" w:rsidRPr="00510995">
        <w:rPr>
          <w:sz w:val="22"/>
          <w:szCs w:val="22"/>
        </w:rPr>
        <w:t>of OxIS</w:t>
      </w:r>
      <w:r w:rsidR="00B47783">
        <w:rPr>
          <w:sz w:val="22"/>
          <w:szCs w:val="22"/>
        </w:rPr>
        <w:t xml:space="preserve"> </w:t>
      </w:r>
      <w:r w:rsidRPr="00510995">
        <w:rPr>
          <w:sz w:val="22"/>
          <w:szCs w:val="22"/>
        </w:rPr>
        <w:t xml:space="preserve">and asked officers to </w:t>
      </w:r>
      <w:r w:rsidR="009E5F77" w:rsidRPr="00510995">
        <w:rPr>
          <w:sz w:val="22"/>
          <w:szCs w:val="22"/>
        </w:rPr>
        <w:t>appoint</w:t>
      </w:r>
      <w:r w:rsidRPr="00510995">
        <w:rPr>
          <w:sz w:val="22"/>
          <w:szCs w:val="22"/>
        </w:rPr>
        <w:t xml:space="preserve"> consultants to progress the project, overseen by a </w:t>
      </w:r>
      <w:r w:rsidR="009E5F77" w:rsidRPr="00510995">
        <w:rPr>
          <w:sz w:val="22"/>
          <w:szCs w:val="22"/>
        </w:rPr>
        <w:t>P</w:t>
      </w:r>
      <w:r w:rsidRPr="00510995">
        <w:rPr>
          <w:sz w:val="22"/>
          <w:szCs w:val="22"/>
        </w:rPr>
        <w:t xml:space="preserve">roject Steering Group drawn from across local authority partners, together with input from </w:t>
      </w:r>
      <w:r w:rsidR="00E85527">
        <w:rPr>
          <w:sz w:val="22"/>
          <w:szCs w:val="22"/>
        </w:rPr>
        <w:t xml:space="preserve">other </w:t>
      </w:r>
      <w:r w:rsidRPr="00510995">
        <w:rPr>
          <w:sz w:val="22"/>
          <w:szCs w:val="22"/>
        </w:rPr>
        <w:t>Growth Board partners, for example t</w:t>
      </w:r>
      <w:r w:rsidR="009E5F77" w:rsidRPr="00510995">
        <w:rPr>
          <w:sz w:val="22"/>
          <w:szCs w:val="22"/>
        </w:rPr>
        <w:t>he</w:t>
      </w:r>
      <w:r w:rsidRPr="00510995">
        <w:rPr>
          <w:sz w:val="22"/>
          <w:szCs w:val="22"/>
        </w:rPr>
        <w:t xml:space="preserve"> Environment Agency.</w:t>
      </w:r>
    </w:p>
    <w:p w:rsidR="00FA5718" w:rsidRPr="00510995" w:rsidRDefault="00FA5718" w:rsidP="00FA5718">
      <w:pPr>
        <w:pStyle w:val="ListParagraph"/>
        <w:rPr>
          <w:sz w:val="22"/>
          <w:szCs w:val="22"/>
        </w:rPr>
      </w:pPr>
    </w:p>
    <w:p w:rsidR="00D27B9F" w:rsidRPr="00510995" w:rsidRDefault="00D27B9F" w:rsidP="00D87944">
      <w:pPr>
        <w:pStyle w:val="ListParagraph"/>
        <w:numPr>
          <w:ilvl w:val="0"/>
          <w:numId w:val="34"/>
        </w:numPr>
        <w:rPr>
          <w:sz w:val="22"/>
          <w:szCs w:val="22"/>
        </w:rPr>
      </w:pPr>
      <w:r w:rsidRPr="00510995">
        <w:rPr>
          <w:sz w:val="22"/>
          <w:szCs w:val="22"/>
        </w:rPr>
        <w:t xml:space="preserve">The report set out the advantages of developing </w:t>
      </w:r>
      <w:r w:rsidR="001D326C" w:rsidRPr="00510995">
        <w:rPr>
          <w:sz w:val="22"/>
          <w:szCs w:val="22"/>
        </w:rPr>
        <w:t>O</w:t>
      </w:r>
      <w:r w:rsidR="00294475" w:rsidRPr="00510995">
        <w:rPr>
          <w:sz w:val="22"/>
          <w:szCs w:val="22"/>
        </w:rPr>
        <w:t>x</w:t>
      </w:r>
      <w:r w:rsidR="001D326C" w:rsidRPr="00510995">
        <w:rPr>
          <w:sz w:val="22"/>
          <w:szCs w:val="22"/>
        </w:rPr>
        <w:t xml:space="preserve">IS, namely </w:t>
      </w:r>
      <w:r w:rsidRPr="00510995">
        <w:rPr>
          <w:sz w:val="22"/>
          <w:szCs w:val="22"/>
        </w:rPr>
        <w:t xml:space="preserve">a collation and summation of </w:t>
      </w:r>
      <w:r w:rsidR="001D326C" w:rsidRPr="00510995">
        <w:rPr>
          <w:sz w:val="22"/>
          <w:szCs w:val="22"/>
        </w:rPr>
        <w:t xml:space="preserve">Oxfordshire’s </w:t>
      </w:r>
      <w:r w:rsidR="00294475" w:rsidRPr="00510995">
        <w:rPr>
          <w:sz w:val="22"/>
          <w:szCs w:val="22"/>
        </w:rPr>
        <w:t xml:space="preserve">strategic </w:t>
      </w:r>
      <w:r w:rsidRPr="00510995">
        <w:rPr>
          <w:sz w:val="22"/>
          <w:szCs w:val="22"/>
        </w:rPr>
        <w:t xml:space="preserve">infrastructure </w:t>
      </w:r>
      <w:r w:rsidR="00451380" w:rsidRPr="00510995">
        <w:rPr>
          <w:sz w:val="22"/>
          <w:szCs w:val="22"/>
        </w:rPr>
        <w:t>requirements to</w:t>
      </w:r>
      <w:r w:rsidR="004D24E7" w:rsidRPr="00510995">
        <w:rPr>
          <w:sz w:val="22"/>
          <w:szCs w:val="22"/>
        </w:rPr>
        <w:t xml:space="preserve"> meet agreed growth </w:t>
      </w:r>
      <w:r w:rsidRPr="00510995">
        <w:rPr>
          <w:sz w:val="22"/>
          <w:szCs w:val="22"/>
        </w:rPr>
        <w:t xml:space="preserve">and a </w:t>
      </w:r>
      <w:r w:rsidR="00451380" w:rsidRPr="00510995">
        <w:rPr>
          <w:sz w:val="22"/>
          <w:szCs w:val="22"/>
        </w:rPr>
        <w:t>countywide</w:t>
      </w:r>
      <w:r w:rsidRPr="00510995">
        <w:rPr>
          <w:sz w:val="22"/>
          <w:szCs w:val="22"/>
        </w:rPr>
        <w:t xml:space="preserve"> </w:t>
      </w:r>
      <w:r w:rsidR="00451380" w:rsidRPr="00510995">
        <w:rPr>
          <w:sz w:val="22"/>
          <w:szCs w:val="22"/>
        </w:rPr>
        <w:t>base line</w:t>
      </w:r>
      <w:r w:rsidRPr="00510995">
        <w:rPr>
          <w:sz w:val="22"/>
          <w:szCs w:val="22"/>
        </w:rPr>
        <w:t xml:space="preserve"> </w:t>
      </w:r>
      <w:r w:rsidR="00451380" w:rsidRPr="00510995">
        <w:rPr>
          <w:sz w:val="22"/>
          <w:szCs w:val="22"/>
        </w:rPr>
        <w:t xml:space="preserve">upon which to base </w:t>
      </w:r>
      <w:r w:rsidR="00294475" w:rsidRPr="00510995">
        <w:rPr>
          <w:sz w:val="22"/>
          <w:szCs w:val="22"/>
        </w:rPr>
        <w:t>potential further</w:t>
      </w:r>
      <w:r w:rsidRPr="00510995">
        <w:rPr>
          <w:sz w:val="22"/>
          <w:szCs w:val="22"/>
        </w:rPr>
        <w:t xml:space="preserve"> growth </w:t>
      </w:r>
      <w:r w:rsidR="00D26A9C" w:rsidRPr="00510995">
        <w:rPr>
          <w:sz w:val="22"/>
          <w:szCs w:val="22"/>
        </w:rPr>
        <w:t xml:space="preserve">and related infrastructure </w:t>
      </w:r>
      <w:r w:rsidR="001D326C" w:rsidRPr="00510995">
        <w:rPr>
          <w:sz w:val="22"/>
          <w:szCs w:val="22"/>
        </w:rPr>
        <w:t xml:space="preserve">funding </w:t>
      </w:r>
      <w:r w:rsidRPr="00510995">
        <w:rPr>
          <w:sz w:val="22"/>
          <w:szCs w:val="22"/>
        </w:rPr>
        <w:t>decisions</w:t>
      </w:r>
      <w:r w:rsidR="00451380" w:rsidRPr="00510995">
        <w:rPr>
          <w:sz w:val="22"/>
          <w:szCs w:val="22"/>
        </w:rPr>
        <w:t>.</w:t>
      </w:r>
    </w:p>
    <w:p w:rsidR="00D27B9F" w:rsidRPr="00510995" w:rsidRDefault="00D27B9F" w:rsidP="00D27B9F">
      <w:pPr>
        <w:pStyle w:val="ListParagraph"/>
        <w:rPr>
          <w:sz w:val="22"/>
          <w:szCs w:val="22"/>
        </w:rPr>
      </w:pPr>
    </w:p>
    <w:p w:rsidR="00D27B9F" w:rsidRPr="00510995" w:rsidRDefault="00D27B9F" w:rsidP="00D87944">
      <w:pPr>
        <w:pStyle w:val="ListParagraph"/>
        <w:numPr>
          <w:ilvl w:val="0"/>
          <w:numId w:val="34"/>
        </w:numPr>
        <w:rPr>
          <w:sz w:val="22"/>
          <w:szCs w:val="22"/>
        </w:rPr>
      </w:pPr>
      <w:r w:rsidRPr="00510995">
        <w:rPr>
          <w:sz w:val="22"/>
          <w:szCs w:val="22"/>
        </w:rPr>
        <w:t xml:space="preserve">The report also stated that the intention was that </w:t>
      </w:r>
      <w:r w:rsidR="00D26A9C" w:rsidRPr="00510995">
        <w:rPr>
          <w:sz w:val="22"/>
          <w:szCs w:val="22"/>
        </w:rPr>
        <w:t>O</w:t>
      </w:r>
      <w:r w:rsidR="00632FC2" w:rsidRPr="00510995">
        <w:rPr>
          <w:sz w:val="22"/>
          <w:szCs w:val="22"/>
        </w:rPr>
        <w:t>x</w:t>
      </w:r>
      <w:r w:rsidR="00D26A9C" w:rsidRPr="00510995">
        <w:rPr>
          <w:sz w:val="22"/>
          <w:szCs w:val="22"/>
        </w:rPr>
        <w:t>IS</w:t>
      </w:r>
      <w:r w:rsidRPr="00510995">
        <w:rPr>
          <w:sz w:val="22"/>
          <w:szCs w:val="22"/>
        </w:rPr>
        <w:t xml:space="preserve"> </w:t>
      </w:r>
      <w:r w:rsidR="004D24E7" w:rsidRPr="00510995">
        <w:rPr>
          <w:sz w:val="22"/>
          <w:szCs w:val="22"/>
        </w:rPr>
        <w:t xml:space="preserve">would support </w:t>
      </w:r>
      <w:r w:rsidR="00294475" w:rsidRPr="00510995">
        <w:rPr>
          <w:sz w:val="22"/>
          <w:szCs w:val="22"/>
        </w:rPr>
        <w:t xml:space="preserve">and build </w:t>
      </w:r>
      <w:r w:rsidR="00632FC2" w:rsidRPr="00510995">
        <w:rPr>
          <w:sz w:val="22"/>
          <w:szCs w:val="22"/>
        </w:rPr>
        <w:t>upon</w:t>
      </w:r>
      <w:r w:rsidR="00294475" w:rsidRPr="00510995">
        <w:rPr>
          <w:sz w:val="22"/>
          <w:szCs w:val="22"/>
        </w:rPr>
        <w:t xml:space="preserve"> </w:t>
      </w:r>
      <w:r w:rsidR="004D24E7" w:rsidRPr="00510995">
        <w:rPr>
          <w:sz w:val="22"/>
          <w:szCs w:val="22"/>
        </w:rPr>
        <w:t xml:space="preserve">Local Plans </w:t>
      </w:r>
      <w:r w:rsidR="00C577AA" w:rsidRPr="00510995">
        <w:rPr>
          <w:sz w:val="22"/>
          <w:szCs w:val="22"/>
        </w:rPr>
        <w:t>and be</w:t>
      </w:r>
      <w:r w:rsidRPr="00510995">
        <w:rPr>
          <w:sz w:val="22"/>
          <w:szCs w:val="22"/>
        </w:rPr>
        <w:t xml:space="preserve"> able to integrate with </w:t>
      </w:r>
      <w:r w:rsidR="004D24E7" w:rsidRPr="00510995">
        <w:rPr>
          <w:sz w:val="22"/>
          <w:szCs w:val="22"/>
        </w:rPr>
        <w:t>any</w:t>
      </w:r>
      <w:r w:rsidRPr="00510995">
        <w:rPr>
          <w:sz w:val="22"/>
          <w:szCs w:val="22"/>
        </w:rPr>
        <w:t xml:space="preserve"> proposed development of sub-national</w:t>
      </w:r>
      <w:r w:rsidR="00AB4B3C" w:rsidRPr="00510995">
        <w:rPr>
          <w:sz w:val="22"/>
          <w:szCs w:val="22"/>
        </w:rPr>
        <w:t>/ regional planning</w:t>
      </w:r>
      <w:r w:rsidRPr="00510995">
        <w:rPr>
          <w:sz w:val="22"/>
          <w:szCs w:val="22"/>
        </w:rPr>
        <w:t>.</w:t>
      </w:r>
    </w:p>
    <w:p w:rsidR="00D27B9F" w:rsidRPr="00510995" w:rsidRDefault="00D27B9F" w:rsidP="00D27B9F">
      <w:pPr>
        <w:pStyle w:val="ListParagraph"/>
        <w:rPr>
          <w:sz w:val="22"/>
          <w:szCs w:val="22"/>
        </w:rPr>
      </w:pPr>
    </w:p>
    <w:p w:rsidR="00451380" w:rsidRPr="00510995" w:rsidRDefault="001831DB" w:rsidP="00D87944">
      <w:pPr>
        <w:pStyle w:val="ListParagraph"/>
        <w:numPr>
          <w:ilvl w:val="0"/>
          <w:numId w:val="34"/>
        </w:numPr>
      </w:pPr>
      <w:r w:rsidRPr="00510995">
        <w:rPr>
          <w:sz w:val="22"/>
          <w:szCs w:val="22"/>
        </w:rPr>
        <w:t>Finally, t</w:t>
      </w:r>
      <w:r w:rsidR="00D27B9F" w:rsidRPr="00510995">
        <w:rPr>
          <w:sz w:val="22"/>
          <w:szCs w:val="22"/>
        </w:rPr>
        <w:t xml:space="preserve">he report stated that </w:t>
      </w:r>
      <w:r w:rsidRPr="00510995">
        <w:rPr>
          <w:sz w:val="22"/>
          <w:szCs w:val="22"/>
        </w:rPr>
        <w:t xml:space="preserve">an integral part of the </w:t>
      </w:r>
      <w:r w:rsidR="00D27B9F" w:rsidRPr="00510995">
        <w:rPr>
          <w:sz w:val="22"/>
          <w:szCs w:val="22"/>
        </w:rPr>
        <w:t>O</w:t>
      </w:r>
      <w:r w:rsidR="00632FC2" w:rsidRPr="00510995">
        <w:rPr>
          <w:sz w:val="22"/>
          <w:szCs w:val="22"/>
        </w:rPr>
        <w:t>x</w:t>
      </w:r>
      <w:r w:rsidR="00D27B9F" w:rsidRPr="00510995">
        <w:rPr>
          <w:sz w:val="22"/>
          <w:szCs w:val="22"/>
        </w:rPr>
        <w:t xml:space="preserve">IS </w:t>
      </w:r>
      <w:r w:rsidRPr="00510995">
        <w:rPr>
          <w:sz w:val="22"/>
          <w:szCs w:val="22"/>
        </w:rPr>
        <w:t xml:space="preserve">project </w:t>
      </w:r>
      <w:r w:rsidR="00D27B9F" w:rsidRPr="00510995">
        <w:rPr>
          <w:sz w:val="22"/>
          <w:szCs w:val="22"/>
        </w:rPr>
        <w:t xml:space="preserve">should </w:t>
      </w:r>
      <w:r w:rsidR="00632FC2" w:rsidRPr="00510995">
        <w:rPr>
          <w:sz w:val="22"/>
          <w:szCs w:val="22"/>
        </w:rPr>
        <w:t>be public</w:t>
      </w:r>
      <w:r w:rsidR="00BC2749" w:rsidRPr="00510995">
        <w:rPr>
          <w:sz w:val="22"/>
          <w:szCs w:val="22"/>
        </w:rPr>
        <w:t xml:space="preserve"> and stakeholder engagement </w:t>
      </w:r>
      <w:r w:rsidR="00632FC2" w:rsidRPr="00510995">
        <w:rPr>
          <w:sz w:val="22"/>
          <w:szCs w:val="22"/>
        </w:rPr>
        <w:t>to</w:t>
      </w:r>
      <w:r w:rsidR="00D27B9F" w:rsidRPr="00510995">
        <w:rPr>
          <w:sz w:val="22"/>
          <w:szCs w:val="22"/>
        </w:rPr>
        <w:t xml:space="preserve"> ensure w</w:t>
      </w:r>
      <w:r w:rsidR="001D326C" w:rsidRPr="00510995">
        <w:rPr>
          <w:sz w:val="22"/>
          <w:szCs w:val="22"/>
        </w:rPr>
        <w:t xml:space="preserve">ide ownership and understanding, </w:t>
      </w:r>
      <w:r w:rsidR="00451380" w:rsidRPr="00510995">
        <w:rPr>
          <w:sz w:val="22"/>
          <w:szCs w:val="22"/>
        </w:rPr>
        <w:t xml:space="preserve">not just of </w:t>
      </w:r>
      <w:r w:rsidR="001D326C" w:rsidRPr="00510995">
        <w:rPr>
          <w:sz w:val="22"/>
          <w:szCs w:val="22"/>
        </w:rPr>
        <w:t>the headline outcomes of O</w:t>
      </w:r>
      <w:r w:rsidR="009E5F77" w:rsidRPr="00510995">
        <w:rPr>
          <w:sz w:val="22"/>
          <w:szCs w:val="22"/>
        </w:rPr>
        <w:t>x</w:t>
      </w:r>
      <w:r w:rsidR="001D326C" w:rsidRPr="00510995">
        <w:rPr>
          <w:sz w:val="22"/>
          <w:szCs w:val="22"/>
        </w:rPr>
        <w:t xml:space="preserve">IS </w:t>
      </w:r>
      <w:r w:rsidR="00451380" w:rsidRPr="00510995">
        <w:rPr>
          <w:sz w:val="22"/>
          <w:szCs w:val="22"/>
        </w:rPr>
        <w:t>but</w:t>
      </w:r>
      <w:r w:rsidR="001D326C" w:rsidRPr="00510995">
        <w:rPr>
          <w:sz w:val="22"/>
          <w:szCs w:val="22"/>
        </w:rPr>
        <w:t xml:space="preserve"> </w:t>
      </w:r>
      <w:r w:rsidR="00451380" w:rsidRPr="00510995">
        <w:rPr>
          <w:sz w:val="22"/>
          <w:szCs w:val="22"/>
        </w:rPr>
        <w:t xml:space="preserve">also </w:t>
      </w:r>
      <w:r w:rsidR="001D326C" w:rsidRPr="00510995">
        <w:rPr>
          <w:sz w:val="22"/>
          <w:szCs w:val="22"/>
        </w:rPr>
        <w:t xml:space="preserve">of its </w:t>
      </w:r>
      <w:r w:rsidR="00632FC2" w:rsidRPr="00510995">
        <w:rPr>
          <w:sz w:val="22"/>
          <w:szCs w:val="22"/>
        </w:rPr>
        <w:t>longer-term</w:t>
      </w:r>
      <w:r w:rsidR="001D326C" w:rsidRPr="00510995">
        <w:rPr>
          <w:sz w:val="22"/>
          <w:szCs w:val="22"/>
        </w:rPr>
        <w:t xml:space="preserve"> purpose as a </w:t>
      </w:r>
      <w:r w:rsidR="00451380" w:rsidRPr="00510995">
        <w:rPr>
          <w:sz w:val="22"/>
          <w:szCs w:val="22"/>
        </w:rPr>
        <w:t xml:space="preserve">basis for future discussions with </w:t>
      </w:r>
      <w:r w:rsidR="009E5F77" w:rsidRPr="00510995">
        <w:rPr>
          <w:sz w:val="22"/>
          <w:szCs w:val="22"/>
        </w:rPr>
        <w:t>G</w:t>
      </w:r>
      <w:r w:rsidRPr="00510995">
        <w:rPr>
          <w:sz w:val="22"/>
          <w:szCs w:val="22"/>
        </w:rPr>
        <w:t xml:space="preserve">overnment, </w:t>
      </w:r>
      <w:r w:rsidR="00451380" w:rsidRPr="00510995">
        <w:rPr>
          <w:sz w:val="22"/>
          <w:szCs w:val="22"/>
        </w:rPr>
        <w:t xml:space="preserve">infrastructure </w:t>
      </w:r>
      <w:r w:rsidR="00632FC2" w:rsidRPr="00510995">
        <w:rPr>
          <w:sz w:val="22"/>
          <w:szCs w:val="22"/>
        </w:rPr>
        <w:t>funders,</w:t>
      </w:r>
      <w:r w:rsidR="00451380" w:rsidRPr="00510995">
        <w:rPr>
          <w:sz w:val="22"/>
          <w:szCs w:val="22"/>
        </w:rPr>
        <w:t xml:space="preserve"> and providers.</w:t>
      </w:r>
      <w:r w:rsidR="001D326C" w:rsidRPr="00510995">
        <w:rPr>
          <w:sz w:val="22"/>
          <w:szCs w:val="22"/>
        </w:rPr>
        <w:t xml:space="preserve"> </w:t>
      </w:r>
    </w:p>
    <w:p w:rsidR="009E5F77" w:rsidRDefault="009E5F77" w:rsidP="009E5F77">
      <w:pPr>
        <w:pStyle w:val="ListParagraph"/>
      </w:pPr>
    </w:p>
    <w:p w:rsidR="00510995" w:rsidRDefault="00510995" w:rsidP="00DB4C8E">
      <w:pPr>
        <w:rPr>
          <w:b/>
        </w:rPr>
      </w:pPr>
    </w:p>
    <w:p w:rsidR="00510995" w:rsidRDefault="00510995" w:rsidP="00DB4C8E">
      <w:pPr>
        <w:rPr>
          <w:b/>
        </w:rPr>
      </w:pPr>
    </w:p>
    <w:p w:rsidR="00510995" w:rsidRDefault="00510995" w:rsidP="00DB4C8E">
      <w:pPr>
        <w:rPr>
          <w:b/>
        </w:rPr>
      </w:pPr>
    </w:p>
    <w:p w:rsidR="00510995" w:rsidRDefault="00510995" w:rsidP="00DB4C8E">
      <w:pPr>
        <w:rPr>
          <w:b/>
        </w:rPr>
      </w:pPr>
    </w:p>
    <w:p w:rsidR="009C0917" w:rsidRDefault="009C0917" w:rsidP="00DB4C8E">
      <w:pPr>
        <w:rPr>
          <w:b/>
        </w:rPr>
      </w:pPr>
    </w:p>
    <w:p w:rsidR="00D27B9F" w:rsidRPr="00DB4C8E" w:rsidRDefault="00E86F6E" w:rsidP="00DB4C8E">
      <w:pPr>
        <w:rPr>
          <w:b/>
        </w:rPr>
      </w:pPr>
      <w:r>
        <w:rPr>
          <w:b/>
        </w:rPr>
        <w:lastRenderedPageBreak/>
        <w:t>Project Outline</w:t>
      </w:r>
    </w:p>
    <w:p w:rsidR="00D26A9C" w:rsidRPr="008F265E" w:rsidRDefault="00D26A9C" w:rsidP="00D27B9F">
      <w:pPr>
        <w:rPr>
          <w:b/>
          <w:sz w:val="22"/>
          <w:szCs w:val="22"/>
        </w:rPr>
      </w:pPr>
    </w:p>
    <w:p w:rsidR="00D26A9C" w:rsidRPr="00D87944" w:rsidRDefault="00D26A9C" w:rsidP="00D87944">
      <w:pPr>
        <w:pStyle w:val="ListParagraph"/>
        <w:numPr>
          <w:ilvl w:val="0"/>
          <w:numId w:val="34"/>
        </w:numPr>
        <w:rPr>
          <w:sz w:val="22"/>
          <w:szCs w:val="22"/>
        </w:rPr>
      </w:pPr>
      <w:r w:rsidRPr="00D87944">
        <w:rPr>
          <w:sz w:val="22"/>
          <w:szCs w:val="22"/>
        </w:rPr>
        <w:t xml:space="preserve">The project </w:t>
      </w:r>
      <w:r w:rsidR="00E86F6E">
        <w:rPr>
          <w:sz w:val="22"/>
          <w:szCs w:val="22"/>
        </w:rPr>
        <w:t>is</w:t>
      </w:r>
      <w:r w:rsidRPr="00D87944">
        <w:rPr>
          <w:sz w:val="22"/>
          <w:szCs w:val="22"/>
        </w:rPr>
        <w:t xml:space="preserve"> split into </w:t>
      </w:r>
      <w:r w:rsidR="00DD3704" w:rsidRPr="00D87944">
        <w:rPr>
          <w:sz w:val="22"/>
          <w:szCs w:val="22"/>
        </w:rPr>
        <w:t>four</w:t>
      </w:r>
      <w:r w:rsidRPr="00D87944">
        <w:rPr>
          <w:sz w:val="22"/>
          <w:szCs w:val="22"/>
        </w:rPr>
        <w:t xml:space="preserve"> separate sections, these are</w:t>
      </w:r>
      <w:r w:rsidR="00204A4C" w:rsidRPr="00D87944">
        <w:rPr>
          <w:sz w:val="22"/>
          <w:szCs w:val="22"/>
        </w:rPr>
        <w:t>:</w:t>
      </w:r>
      <w:r w:rsidRPr="00D87944">
        <w:rPr>
          <w:sz w:val="22"/>
          <w:szCs w:val="22"/>
        </w:rPr>
        <w:t xml:space="preserve"> </w:t>
      </w:r>
    </w:p>
    <w:p w:rsidR="00D26A9C" w:rsidRPr="008F265E" w:rsidRDefault="00D26A9C" w:rsidP="00D26A9C">
      <w:pPr>
        <w:rPr>
          <w:sz w:val="22"/>
          <w:szCs w:val="22"/>
        </w:rPr>
      </w:pPr>
    </w:p>
    <w:p w:rsidR="00AB4B3C" w:rsidRPr="008F265E" w:rsidRDefault="00294475" w:rsidP="00DB4C8E">
      <w:pPr>
        <w:pStyle w:val="ListParagraph"/>
        <w:numPr>
          <w:ilvl w:val="0"/>
          <w:numId w:val="35"/>
        </w:numPr>
        <w:ind w:left="993" w:hanging="284"/>
        <w:rPr>
          <w:sz w:val="22"/>
          <w:szCs w:val="22"/>
        </w:rPr>
      </w:pPr>
      <w:r>
        <w:rPr>
          <w:sz w:val="22"/>
          <w:szCs w:val="22"/>
        </w:rPr>
        <w:t>C</w:t>
      </w:r>
      <w:r w:rsidR="00D26A9C" w:rsidRPr="008F265E">
        <w:rPr>
          <w:sz w:val="22"/>
          <w:szCs w:val="22"/>
        </w:rPr>
        <w:t>ompletion of a base line report, called a S</w:t>
      </w:r>
      <w:r w:rsidR="00991021" w:rsidRPr="008F265E">
        <w:rPr>
          <w:sz w:val="22"/>
          <w:szCs w:val="22"/>
        </w:rPr>
        <w:t>tage One</w:t>
      </w:r>
      <w:r w:rsidR="00D26A9C" w:rsidRPr="008F265E">
        <w:rPr>
          <w:sz w:val="22"/>
          <w:szCs w:val="22"/>
        </w:rPr>
        <w:t xml:space="preserve"> Report that sets out all the infrastructure proposals, intentions and challenges drawn from across all Growth Board partners and other key stakeholders. </w:t>
      </w:r>
    </w:p>
    <w:p w:rsidR="00DD3704" w:rsidRPr="008F265E" w:rsidRDefault="00DD3704" w:rsidP="00DD3704">
      <w:pPr>
        <w:pStyle w:val="ListParagraph"/>
        <w:ind w:left="1276"/>
        <w:rPr>
          <w:sz w:val="22"/>
          <w:szCs w:val="22"/>
        </w:rPr>
      </w:pPr>
    </w:p>
    <w:p w:rsidR="00DD3704" w:rsidRPr="008F265E" w:rsidRDefault="00DD3704" w:rsidP="00DB4C8E">
      <w:pPr>
        <w:pStyle w:val="ListParagraph"/>
        <w:numPr>
          <w:ilvl w:val="0"/>
          <w:numId w:val="35"/>
        </w:numPr>
        <w:ind w:left="993" w:hanging="284"/>
        <w:rPr>
          <w:sz w:val="22"/>
          <w:szCs w:val="22"/>
        </w:rPr>
      </w:pPr>
      <w:r w:rsidRPr="008F265E">
        <w:rPr>
          <w:sz w:val="22"/>
          <w:szCs w:val="22"/>
        </w:rPr>
        <w:t xml:space="preserve">The completion of the second stage of the project, </w:t>
      </w:r>
      <w:r w:rsidR="00204A4C" w:rsidRPr="008F265E">
        <w:rPr>
          <w:sz w:val="22"/>
          <w:szCs w:val="22"/>
        </w:rPr>
        <w:t xml:space="preserve">originally </w:t>
      </w:r>
      <w:r w:rsidRPr="008F265E">
        <w:rPr>
          <w:sz w:val="22"/>
          <w:szCs w:val="22"/>
        </w:rPr>
        <w:t xml:space="preserve">an exercise in </w:t>
      </w:r>
      <w:r w:rsidR="009E5F77">
        <w:rPr>
          <w:sz w:val="22"/>
          <w:szCs w:val="22"/>
        </w:rPr>
        <w:t xml:space="preserve">grouping the locally focused infrastructure into relevant </w:t>
      </w:r>
      <w:r w:rsidR="009C0917">
        <w:rPr>
          <w:sz w:val="22"/>
          <w:szCs w:val="22"/>
        </w:rPr>
        <w:t>growth corridors o</w:t>
      </w:r>
      <w:r w:rsidR="009E5F77">
        <w:rPr>
          <w:sz w:val="22"/>
          <w:szCs w:val="22"/>
        </w:rPr>
        <w:t xml:space="preserve">r petals and </w:t>
      </w:r>
      <w:r w:rsidRPr="008F265E">
        <w:rPr>
          <w:sz w:val="22"/>
          <w:szCs w:val="22"/>
        </w:rPr>
        <w:t xml:space="preserve">ranking </w:t>
      </w:r>
      <w:r w:rsidR="00204A4C" w:rsidRPr="008F265E">
        <w:rPr>
          <w:sz w:val="22"/>
          <w:szCs w:val="22"/>
        </w:rPr>
        <w:t xml:space="preserve">the infrastructure requirements </w:t>
      </w:r>
      <w:r w:rsidR="009C58F1" w:rsidRPr="008F265E">
        <w:rPr>
          <w:sz w:val="22"/>
          <w:szCs w:val="22"/>
        </w:rPr>
        <w:t>identified in stage one.</w:t>
      </w:r>
    </w:p>
    <w:p w:rsidR="00D26A9C" w:rsidRPr="008F265E" w:rsidRDefault="00D26A9C" w:rsidP="00D26A9C">
      <w:pPr>
        <w:rPr>
          <w:sz w:val="22"/>
          <w:szCs w:val="22"/>
        </w:rPr>
      </w:pPr>
    </w:p>
    <w:p w:rsidR="00D26A9C" w:rsidRPr="008F265E" w:rsidRDefault="00D26A9C" w:rsidP="00DB4C8E">
      <w:pPr>
        <w:pStyle w:val="ListParagraph"/>
        <w:numPr>
          <w:ilvl w:val="0"/>
          <w:numId w:val="35"/>
        </w:numPr>
        <w:ind w:left="993" w:hanging="284"/>
        <w:rPr>
          <w:sz w:val="22"/>
          <w:szCs w:val="22"/>
        </w:rPr>
      </w:pPr>
      <w:r w:rsidRPr="008F265E">
        <w:rPr>
          <w:sz w:val="22"/>
          <w:szCs w:val="22"/>
        </w:rPr>
        <w:t xml:space="preserve">A detailed </w:t>
      </w:r>
      <w:r w:rsidR="008B4A86" w:rsidRPr="008F265E">
        <w:rPr>
          <w:sz w:val="22"/>
          <w:szCs w:val="22"/>
        </w:rPr>
        <w:t xml:space="preserve">engagement </w:t>
      </w:r>
      <w:r w:rsidR="00DD6CC7" w:rsidRPr="008F265E">
        <w:rPr>
          <w:sz w:val="22"/>
          <w:szCs w:val="22"/>
        </w:rPr>
        <w:t>process</w:t>
      </w:r>
      <w:r w:rsidR="009E5F77">
        <w:rPr>
          <w:sz w:val="22"/>
          <w:szCs w:val="22"/>
        </w:rPr>
        <w:t xml:space="preserve"> with stakeholders</w:t>
      </w:r>
      <w:r w:rsidR="00993B22">
        <w:rPr>
          <w:sz w:val="22"/>
          <w:szCs w:val="22"/>
        </w:rPr>
        <w:t>,</w:t>
      </w:r>
      <w:r w:rsidR="009E5F77">
        <w:rPr>
          <w:sz w:val="22"/>
          <w:szCs w:val="22"/>
        </w:rPr>
        <w:t xml:space="preserve"> complemented by public consultation </w:t>
      </w:r>
      <w:r w:rsidRPr="008F265E">
        <w:rPr>
          <w:sz w:val="22"/>
          <w:szCs w:val="22"/>
        </w:rPr>
        <w:t>to tes</w:t>
      </w:r>
      <w:r w:rsidR="009E5F77">
        <w:rPr>
          <w:sz w:val="22"/>
          <w:szCs w:val="22"/>
        </w:rPr>
        <w:t xml:space="preserve">t the information in the </w:t>
      </w:r>
      <w:r w:rsidR="00993B22">
        <w:rPr>
          <w:sz w:val="22"/>
          <w:szCs w:val="22"/>
        </w:rPr>
        <w:t>S</w:t>
      </w:r>
      <w:r w:rsidR="00F12353">
        <w:rPr>
          <w:sz w:val="22"/>
          <w:szCs w:val="22"/>
        </w:rPr>
        <w:t xml:space="preserve">tage </w:t>
      </w:r>
      <w:r w:rsidR="00993B22">
        <w:rPr>
          <w:sz w:val="22"/>
          <w:szCs w:val="22"/>
        </w:rPr>
        <w:t>O</w:t>
      </w:r>
      <w:r w:rsidR="00F12353">
        <w:rPr>
          <w:sz w:val="22"/>
          <w:szCs w:val="22"/>
        </w:rPr>
        <w:t>ne</w:t>
      </w:r>
      <w:r w:rsidR="00027FAF">
        <w:rPr>
          <w:sz w:val="22"/>
          <w:szCs w:val="22"/>
        </w:rPr>
        <w:t xml:space="preserve"> </w:t>
      </w:r>
      <w:r w:rsidR="009E5F77">
        <w:rPr>
          <w:sz w:val="22"/>
          <w:szCs w:val="22"/>
        </w:rPr>
        <w:t xml:space="preserve">report, its </w:t>
      </w:r>
      <w:r w:rsidR="009E5F77" w:rsidRPr="008F265E">
        <w:rPr>
          <w:sz w:val="22"/>
          <w:szCs w:val="22"/>
        </w:rPr>
        <w:t>assumpt</w:t>
      </w:r>
      <w:r w:rsidR="009E5F77">
        <w:rPr>
          <w:sz w:val="22"/>
          <w:szCs w:val="22"/>
        </w:rPr>
        <w:t>ions</w:t>
      </w:r>
      <w:r w:rsidRPr="008F265E">
        <w:rPr>
          <w:sz w:val="22"/>
          <w:szCs w:val="22"/>
        </w:rPr>
        <w:t xml:space="preserve"> and conclusions</w:t>
      </w:r>
      <w:r w:rsidR="00146205">
        <w:rPr>
          <w:sz w:val="22"/>
          <w:szCs w:val="22"/>
        </w:rPr>
        <w:t xml:space="preserve"> and the </w:t>
      </w:r>
      <w:r w:rsidR="00027FAF">
        <w:rPr>
          <w:sz w:val="22"/>
          <w:szCs w:val="22"/>
        </w:rPr>
        <w:t>ranking criteria in the final report</w:t>
      </w:r>
      <w:r w:rsidRPr="008F265E">
        <w:rPr>
          <w:sz w:val="22"/>
          <w:szCs w:val="22"/>
        </w:rPr>
        <w:t xml:space="preserve">. </w:t>
      </w:r>
    </w:p>
    <w:p w:rsidR="00204A4C" w:rsidRPr="008F265E" w:rsidRDefault="00204A4C" w:rsidP="00204A4C">
      <w:pPr>
        <w:pStyle w:val="ListParagraph"/>
        <w:rPr>
          <w:sz w:val="22"/>
          <w:szCs w:val="22"/>
        </w:rPr>
      </w:pPr>
    </w:p>
    <w:p w:rsidR="00D26A9C" w:rsidRPr="008F265E" w:rsidRDefault="00D26A9C" w:rsidP="00DB4C8E">
      <w:pPr>
        <w:pStyle w:val="ListParagraph"/>
        <w:numPr>
          <w:ilvl w:val="0"/>
          <w:numId w:val="35"/>
        </w:numPr>
        <w:ind w:left="993" w:hanging="284"/>
        <w:rPr>
          <w:sz w:val="22"/>
          <w:szCs w:val="22"/>
        </w:rPr>
      </w:pPr>
      <w:r w:rsidRPr="008F265E">
        <w:rPr>
          <w:sz w:val="22"/>
          <w:szCs w:val="22"/>
        </w:rPr>
        <w:t>The comp</w:t>
      </w:r>
      <w:r w:rsidR="004000A9" w:rsidRPr="008F265E">
        <w:rPr>
          <w:sz w:val="22"/>
          <w:szCs w:val="22"/>
        </w:rPr>
        <w:t>letion</w:t>
      </w:r>
      <w:r w:rsidRPr="008F265E">
        <w:rPr>
          <w:sz w:val="22"/>
          <w:szCs w:val="22"/>
        </w:rPr>
        <w:t xml:space="preserve"> of a final O</w:t>
      </w:r>
      <w:r w:rsidR="009E5F77">
        <w:rPr>
          <w:sz w:val="22"/>
          <w:szCs w:val="22"/>
        </w:rPr>
        <w:t>x</w:t>
      </w:r>
      <w:r w:rsidRPr="008F265E">
        <w:rPr>
          <w:sz w:val="22"/>
          <w:szCs w:val="22"/>
        </w:rPr>
        <w:t xml:space="preserve">IS report </w:t>
      </w:r>
      <w:r w:rsidR="00AB4B3C" w:rsidRPr="008F265E">
        <w:rPr>
          <w:sz w:val="22"/>
          <w:szCs w:val="22"/>
        </w:rPr>
        <w:t>for</w:t>
      </w:r>
      <w:r w:rsidRPr="008F265E">
        <w:rPr>
          <w:sz w:val="22"/>
          <w:szCs w:val="22"/>
        </w:rPr>
        <w:t xml:space="preserve"> consideration by the Board </w:t>
      </w:r>
      <w:r w:rsidR="00D1159B" w:rsidRPr="008F265E">
        <w:rPr>
          <w:sz w:val="22"/>
          <w:szCs w:val="22"/>
        </w:rPr>
        <w:t xml:space="preserve">in </w:t>
      </w:r>
      <w:r w:rsidR="00AB4B3C" w:rsidRPr="008F265E">
        <w:rPr>
          <w:sz w:val="22"/>
          <w:szCs w:val="22"/>
        </w:rPr>
        <w:t>September</w:t>
      </w:r>
      <w:r w:rsidR="00D1159B" w:rsidRPr="008F265E">
        <w:rPr>
          <w:sz w:val="22"/>
          <w:szCs w:val="22"/>
        </w:rPr>
        <w:t xml:space="preserve"> 2017</w:t>
      </w:r>
      <w:r w:rsidR="00AF6FE8" w:rsidRPr="008F265E">
        <w:rPr>
          <w:sz w:val="22"/>
          <w:szCs w:val="22"/>
        </w:rPr>
        <w:t>.</w:t>
      </w:r>
    </w:p>
    <w:p w:rsidR="007E456C" w:rsidRPr="008F265E" w:rsidRDefault="007E456C" w:rsidP="007E456C">
      <w:pPr>
        <w:pStyle w:val="ListParagraph"/>
        <w:rPr>
          <w:sz w:val="22"/>
          <w:szCs w:val="22"/>
        </w:rPr>
      </w:pPr>
    </w:p>
    <w:p w:rsidR="001D0ABC" w:rsidRPr="00DB4C8E" w:rsidRDefault="001D0ABC" w:rsidP="00DB4C8E">
      <w:pPr>
        <w:rPr>
          <w:b/>
        </w:rPr>
      </w:pPr>
      <w:r w:rsidRPr="00DB4C8E">
        <w:rPr>
          <w:b/>
        </w:rPr>
        <w:t xml:space="preserve">Completion </w:t>
      </w:r>
      <w:r w:rsidR="00C577AA" w:rsidRPr="00DB4C8E">
        <w:rPr>
          <w:b/>
        </w:rPr>
        <w:t>of Stage</w:t>
      </w:r>
      <w:r w:rsidRPr="00DB4C8E">
        <w:rPr>
          <w:b/>
        </w:rPr>
        <w:t xml:space="preserve"> One </w:t>
      </w:r>
    </w:p>
    <w:p w:rsidR="001D0ABC" w:rsidRPr="008F265E" w:rsidRDefault="001D0ABC" w:rsidP="008B4A86">
      <w:pPr>
        <w:rPr>
          <w:b/>
          <w:sz w:val="22"/>
          <w:szCs w:val="22"/>
        </w:rPr>
      </w:pPr>
    </w:p>
    <w:p w:rsidR="001D0ABC" w:rsidRPr="00D87944" w:rsidRDefault="007F786F" w:rsidP="00D87944">
      <w:pPr>
        <w:pStyle w:val="ListParagraph"/>
        <w:numPr>
          <w:ilvl w:val="0"/>
          <w:numId w:val="34"/>
        </w:numPr>
        <w:rPr>
          <w:sz w:val="22"/>
          <w:szCs w:val="22"/>
        </w:rPr>
      </w:pPr>
      <w:r w:rsidRPr="00D87944">
        <w:rPr>
          <w:sz w:val="22"/>
          <w:szCs w:val="22"/>
        </w:rPr>
        <w:t>The first stage of the project was concerned with drawing together all the existing infrastructure</w:t>
      </w:r>
      <w:r w:rsidR="00E86F6E">
        <w:rPr>
          <w:sz w:val="22"/>
          <w:szCs w:val="22"/>
        </w:rPr>
        <w:t xml:space="preserve"> needs</w:t>
      </w:r>
      <w:r w:rsidR="00510995">
        <w:rPr>
          <w:sz w:val="22"/>
          <w:szCs w:val="22"/>
        </w:rPr>
        <w:t xml:space="preserve"> </w:t>
      </w:r>
      <w:r w:rsidRPr="00D87944">
        <w:rPr>
          <w:sz w:val="22"/>
          <w:szCs w:val="22"/>
        </w:rPr>
        <w:t xml:space="preserve">already established for Oxfordshire </w:t>
      </w:r>
      <w:r w:rsidR="00294475" w:rsidRPr="00D87944">
        <w:rPr>
          <w:sz w:val="22"/>
          <w:szCs w:val="22"/>
        </w:rPr>
        <w:t xml:space="preserve">as set out </w:t>
      </w:r>
      <w:r w:rsidR="00027FAF">
        <w:rPr>
          <w:sz w:val="22"/>
          <w:szCs w:val="22"/>
        </w:rPr>
        <w:t xml:space="preserve">in </w:t>
      </w:r>
      <w:r w:rsidR="00294475" w:rsidRPr="00D87944">
        <w:rPr>
          <w:sz w:val="22"/>
          <w:szCs w:val="22"/>
        </w:rPr>
        <w:t xml:space="preserve">District and </w:t>
      </w:r>
      <w:r w:rsidR="00632FC2" w:rsidRPr="00D87944">
        <w:rPr>
          <w:sz w:val="22"/>
          <w:szCs w:val="22"/>
        </w:rPr>
        <w:t>City Local</w:t>
      </w:r>
      <w:r w:rsidRPr="00D87944">
        <w:rPr>
          <w:sz w:val="22"/>
          <w:szCs w:val="22"/>
        </w:rPr>
        <w:t xml:space="preserve"> </w:t>
      </w:r>
      <w:r w:rsidR="009C58F1" w:rsidRPr="00D87944">
        <w:rPr>
          <w:sz w:val="22"/>
          <w:szCs w:val="22"/>
        </w:rPr>
        <w:t>P</w:t>
      </w:r>
      <w:r w:rsidRPr="00D87944">
        <w:rPr>
          <w:sz w:val="22"/>
          <w:szCs w:val="22"/>
        </w:rPr>
        <w:t>lans</w:t>
      </w:r>
      <w:r w:rsidR="00294475" w:rsidRPr="00D87944">
        <w:rPr>
          <w:sz w:val="22"/>
          <w:szCs w:val="22"/>
        </w:rPr>
        <w:t>,</w:t>
      </w:r>
      <w:r w:rsidRPr="00D87944">
        <w:rPr>
          <w:sz w:val="22"/>
          <w:szCs w:val="22"/>
        </w:rPr>
        <w:t xml:space="preserve"> the </w:t>
      </w:r>
      <w:r w:rsidR="00294475" w:rsidRPr="00D87944">
        <w:rPr>
          <w:sz w:val="22"/>
          <w:szCs w:val="22"/>
        </w:rPr>
        <w:t>County Council’s Local Transport Plan and in the investment strategies of infrastructure providers.</w:t>
      </w:r>
    </w:p>
    <w:p w:rsidR="007F786F" w:rsidRPr="008F265E" w:rsidRDefault="007F786F" w:rsidP="008B4A86">
      <w:pPr>
        <w:rPr>
          <w:sz w:val="22"/>
          <w:szCs w:val="22"/>
        </w:rPr>
      </w:pPr>
    </w:p>
    <w:p w:rsidR="00DD3704" w:rsidRPr="00D87944" w:rsidRDefault="00C577AA" w:rsidP="00D87944">
      <w:pPr>
        <w:pStyle w:val="ListParagraph"/>
        <w:numPr>
          <w:ilvl w:val="0"/>
          <w:numId w:val="34"/>
        </w:numPr>
        <w:rPr>
          <w:sz w:val="22"/>
          <w:szCs w:val="22"/>
        </w:rPr>
      </w:pPr>
      <w:r w:rsidRPr="00D87944">
        <w:rPr>
          <w:sz w:val="22"/>
          <w:szCs w:val="22"/>
        </w:rPr>
        <w:t xml:space="preserve">Partners </w:t>
      </w:r>
      <w:r w:rsidR="00DD3704" w:rsidRPr="00D87944">
        <w:rPr>
          <w:sz w:val="22"/>
          <w:szCs w:val="22"/>
        </w:rPr>
        <w:t xml:space="preserve">completed </w:t>
      </w:r>
      <w:r w:rsidRPr="00D87944">
        <w:rPr>
          <w:sz w:val="22"/>
          <w:szCs w:val="22"/>
        </w:rPr>
        <w:t xml:space="preserve">this </w:t>
      </w:r>
      <w:r w:rsidR="00DD3704" w:rsidRPr="00D87944">
        <w:rPr>
          <w:sz w:val="22"/>
          <w:szCs w:val="22"/>
        </w:rPr>
        <w:t xml:space="preserve">in consultation with infrastructure providers </w:t>
      </w:r>
      <w:r w:rsidRPr="00D87944">
        <w:rPr>
          <w:sz w:val="22"/>
          <w:szCs w:val="22"/>
        </w:rPr>
        <w:t>via a s</w:t>
      </w:r>
      <w:r w:rsidR="00DD3704" w:rsidRPr="00D87944">
        <w:rPr>
          <w:sz w:val="22"/>
          <w:szCs w:val="22"/>
        </w:rPr>
        <w:t>eries of seminars where</w:t>
      </w:r>
      <w:r w:rsidR="009C58F1" w:rsidRPr="00D87944">
        <w:rPr>
          <w:sz w:val="22"/>
          <w:szCs w:val="22"/>
        </w:rPr>
        <w:t xml:space="preserve"> </w:t>
      </w:r>
      <w:r w:rsidRPr="00D87944">
        <w:rPr>
          <w:sz w:val="22"/>
          <w:szCs w:val="22"/>
        </w:rPr>
        <w:t xml:space="preserve">we collectively </w:t>
      </w:r>
      <w:r w:rsidR="00294475" w:rsidRPr="00D87944">
        <w:rPr>
          <w:sz w:val="22"/>
          <w:szCs w:val="22"/>
        </w:rPr>
        <w:t>considered and evaluated</w:t>
      </w:r>
      <w:r w:rsidRPr="00D87944">
        <w:rPr>
          <w:sz w:val="22"/>
          <w:szCs w:val="22"/>
        </w:rPr>
        <w:t xml:space="preserve"> </w:t>
      </w:r>
      <w:r w:rsidR="009C58F1" w:rsidRPr="00D87944">
        <w:rPr>
          <w:sz w:val="22"/>
          <w:szCs w:val="22"/>
        </w:rPr>
        <w:t>scenarios</w:t>
      </w:r>
      <w:r w:rsidRPr="00D87944">
        <w:rPr>
          <w:sz w:val="22"/>
          <w:szCs w:val="22"/>
        </w:rPr>
        <w:t>.</w:t>
      </w:r>
    </w:p>
    <w:p w:rsidR="001831DB" w:rsidRPr="008F265E" w:rsidRDefault="001831DB" w:rsidP="008B4A86">
      <w:pPr>
        <w:rPr>
          <w:sz w:val="22"/>
          <w:szCs w:val="22"/>
        </w:rPr>
      </w:pPr>
    </w:p>
    <w:p w:rsidR="001831DB" w:rsidRPr="00D87944" w:rsidRDefault="001831DB" w:rsidP="00D87944">
      <w:pPr>
        <w:pStyle w:val="ListParagraph"/>
        <w:numPr>
          <w:ilvl w:val="0"/>
          <w:numId w:val="34"/>
        </w:numPr>
        <w:rPr>
          <w:sz w:val="22"/>
          <w:szCs w:val="22"/>
        </w:rPr>
      </w:pPr>
      <w:r w:rsidRPr="00D87944">
        <w:rPr>
          <w:sz w:val="22"/>
          <w:szCs w:val="22"/>
        </w:rPr>
        <w:t xml:space="preserve">The conclusion of the stage one work was a tabulated summary of </w:t>
      </w:r>
      <w:r w:rsidR="00632FC2" w:rsidRPr="00D87944">
        <w:rPr>
          <w:sz w:val="22"/>
          <w:szCs w:val="22"/>
        </w:rPr>
        <w:t>the entire</w:t>
      </w:r>
      <w:r w:rsidRPr="00D87944">
        <w:rPr>
          <w:sz w:val="22"/>
          <w:szCs w:val="22"/>
        </w:rPr>
        <w:t xml:space="preserve"> infrastructure required to support planned growth in Oxfordshire. </w:t>
      </w:r>
    </w:p>
    <w:p w:rsidR="001831DB" w:rsidRPr="008F265E" w:rsidRDefault="001831DB" w:rsidP="008B4A86">
      <w:pPr>
        <w:rPr>
          <w:sz w:val="22"/>
          <w:szCs w:val="22"/>
        </w:rPr>
      </w:pPr>
    </w:p>
    <w:p w:rsidR="001831DB" w:rsidRPr="00D87944" w:rsidRDefault="001831DB" w:rsidP="00D87944">
      <w:pPr>
        <w:pStyle w:val="ListParagraph"/>
        <w:numPr>
          <w:ilvl w:val="0"/>
          <w:numId w:val="34"/>
        </w:numPr>
        <w:rPr>
          <w:sz w:val="22"/>
          <w:szCs w:val="22"/>
        </w:rPr>
      </w:pPr>
      <w:r w:rsidRPr="00D87944">
        <w:rPr>
          <w:sz w:val="22"/>
          <w:szCs w:val="22"/>
        </w:rPr>
        <w:t>The costs of the infrastructure were also estimated and used to calculate a “gross funding gap” that would need to be filled; either by government grant, developer contributions or via investment from infrastructure providers. O</w:t>
      </w:r>
      <w:r w:rsidR="00632FC2" w:rsidRPr="00D87944">
        <w:rPr>
          <w:sz w:val="22"/>
          <w:szCs w:val="22"/>
        </w:rPr>
        <w:t>x</w:t>
      </w:r>
      <w:r w:rsidRPr="00D87944">
        <w:rPr>
          <w:sz w:val="22"/>
          <w:szCs w:val="22"/>
        </w:rPr>
        <w:t>IS estimate</w:t>
      </w:r>
      <w:r w:rsidR="009B2342">
        <w:rPr>
          <w:sz w:val="22"/>
          <w:szCs w:val="22"/>
        </w:rPr>
        <w:t>d</w:t>
      </w:r>
      <w:r w:rsidRPr="00D87944">
        <w:rPr>
          <w:sz w:val="22"/>
          <w:szCs w:val="22"/>
        </w:rPr>
        <w:t xml:space="preserve"> the </w:t>
      </w:r>
      <w:r w:rsidR="009B2342">
        <w:rPr>
          <w:sz w:val="22"/>
          <w:szCs w:val="22"/>
        </w:rPr>
        <w:t>total infrastructure requirement</w:t>
      </w:r>
      <w:r w:rsidR="009B2342" w:rsidRPr="00D87944">
        <w:rPr>
          <w:sz w:val="22"/>
          <w:szCs w:val="22"/>
        </w:rPr>
        <w:t xml:space="preserve"> </w:t>
      </w:r>
      <w:r w:rsidRPr="00D87944">
        <w:rPr>
          <w:sz w:val="22"/>
          <w:szCs w:val="22"/>
        </w:rPr>
        <w:t xml:space="preserve">at </w:t>
      </w:r>
      <w:r w:rsidR="009B2342">
        <w:rPr>
          <w:sz w:val="22"/>
          <w:szCs w:val="22"/>
        </w:rPr>
        <w:t xml:space="preserve">that time to be </w:t>
      </w:r>
      <w:r w:rsidRPr="00D87944">
        <w:rPr>
          <w:sz w:val="22"/>
          <w:szCs w:val="22"/>
        </w:rPr>
        <w:t>£8.</w:t>
      </w:r>
      <w:r w:rsidR="009B2342">
        <w:rPr>
          <w:sz w:val="22"/>
          <w:szCs w:val="22"/>
        </w:rPr>
        <w:t>9</w:t>
      </w:r>
      <w:r w:rsidR="00087710">
        <w:rPr>
          <w:sz w:val="22"/>
          <w:szCs w:val="22"/>
        </w:rPr>
        <w:t xml:space="preserve">6 </w:t>
      </w:r>
      <w:r w:rsidRPr="00D87944">
        <w:rPr>
          <w:sz w:val="22"/>
          <w:szCs w:val="22"/>
        </w:rPr>
        <w:t>billion</w:t>
      </w:r>
      <w:r w:rsidR="009B2342">
        <w:rPr>
          <w:sz w:val="22"/>
          <w:szCs w:val="22"/>
        </w:rPr>
        <w:t>, with a funding gap of £</w:t>
      </w:r>
      <w:r w:rsidR="00087710">
        <w:rPr>
          <w:sz w:val="22"/>
          <w:szCs w:val="22"/>
        </w:rPr>
        <w:t>8.45</w:t>
      </w:r>
      <w:r w:rsidR="009B2342">
        <w:rPr>
          <w:sz w:val="22"/>
          <w:szCs w:val="22"/>
        </w:rPr>
        <w:t xml:space="preserve"> b</w:t>
      </w:r>
      <w:r w:rsidR="00A41D2A">
        <w:rPr>
          <w:sz w:val="22"/>
          <w:szCs w:val="22"/>
        </w:rPr>
        <w:t>illion</w:t>
      </w:r>
      <w:r w:rsidR="00087710">
        <w:rPr>
          <w:sz w:val="22"/>
          <w:szCs w:val="22"/>
        </w:rPr>
        <w:t xml:space="preserve"> (price point based on 2016 terms)</w:t>
      </w:r>
    </w:p>
    <w:p w:rsidR="00DD3704" w:rsidRPr="008F265E" w:rsidRDefault="00DD3704" w:rsidP="008B4A86">
      <w:pPr>
        <w:rPr>
          <w:sz w:val="22"/>
          <w:szCs w:val="22"/>
        </w:rPr>
      </w:pPr>
    </w:p>
    <w:p w:rsidR="00DD3704" w:rsidRPr="00D87944" w:rsidRDefault="00DD3704" w:rsidP="00D87944">
      <w:pPr>
        <w:pStyle w:val="ListParagraph"/>
        <w:numPr>
          <w:ilvl w:val="0"/>
          <w:numId w:val="34"/>
        </w:numPr>
        <w:rPr>
          <w:sz w:val="22"/>
          <w:szCs w:val="22"/>
        </w:rPr>
      </w:pPr>
      <w:r w:rsidRPr="00D87944">
        <w:rPr>
          <w:sz w:val="22"/>
          <w:szCs w:val="22"/>
        </w:rPr>
        <w:t>The conclusions of the stage one work w</w:t>
      </w:r>
      <w:r w:rsidR="00027FAF">
        <w:rPr>
          <w:sz w:val="22"/>
          <w:szCs w:val="22"/>
        </w:rPr>
        <w:t>ere</w:t>
      </w:r>
      <w:r w:rsidRPr="00D87944">
        <w:rPr>
          <w:sz w:val="22"/>
          <w:szCs w:val="22"/>
        </w:rPr>
        <w:t xml:space="preserve"> completed and published in April 2017. The full report is available on the Growth Board web pages</w:t>
      </w:r>
      <w:r w:rsidR="00F12353">
        <w:rPr>
          <w:sz w:val="22"/>
          <w:szCs w:val="22"/>
        </w:rPr>
        <w:t>:</w:t>
      </w:r>
      <w:r w:rsidR="009E5F77" w:rsidRPr="00D87944">
        <w:rPr>
          <w:sz w:val="22"/>
          <w:szCs w:val="22"/>
        </w:rPr>
        <w:t xml:space="preserve"> </w:t>
      </w:r>
      <w:hyperlink r:id="rId9" w:history="1">
        <w:r w:rsidR="009E5F77" w:rsidRPr="00D87944">
          <w:rPr>
            <w:rStyle w:val="Hyperlink"/>
            <w:sz w:val="22"/>
            <w:szCs w:val="22"/>
          </w:rPr>
          <w:t>https://www.oxfordshire.gov.uk/growthboard</w:t>
        </w:r>
      </w:hyperlink>
      <w:r w:rsidRPr="00D87944">
        <w:rPr>
          <w:sz w:val="22"/>
          <w:szCs w:val="22"/>
        </w:rPr>
        <w:t xml:space="preserve">.  </w:t>
      </w:r>
    </w:p>
    <w:p w:rsidR="000541DD" w:rsidRPr="008F265E" w:rsidRDefault="000541DD" w:rsidP="008B4A86"/>
    <w:p w:rsidR="000541DD" w:rsidRPr="00DB4C8E" w:rsidRDefault="000541DD" w:rsidP="00DB4C8E">
      <w:pPr>
        <w:rPr>
          <w:b/>
        </w:rPr>
      </w:pPr>
      <w:r w:rsidRPr="00DB4C8E">
        <w:rPr>
          <w:b/>
        </w:rPr>
        <w:t>Completion of Stage Two</w:t>
      </w:r>
    </w:p>
    <w:p w:rsidR="001C3B91" w:rsidRPr="008F265E" w:rsidRDefault="001C3B91" w:rsidP="008B4A86">
      <w:pPr>
        <w:rPr>
          <w:sz w:val="22"/>
          <w:szCs w:val="22"/>
        </w:rPr>
      </w:pPr>
    </w:p>
    <w:p w:rsidR="000541DD" w:rsidRPr="00D87944" w:rsidRDefault="001F237A" w:rsidP="00D87944">
      <w:pPr>
        <w:pStyle w:val="ListParagraph"/>
        <w:numPr>
          <w:ilvl w:val="0"/>
          <w:numId w:val="34"/>
        </w:numPr>
        <w:rPr>
          <w:sz w:val="22"/>
          <w:szCs w:val="22"/>
        </w:rPr>
      </w:pPr>
      <w:r w:rsidRPr="00D87944">
        <w:rPr>
          <w:sz w:val="22"/>
          <w:szCs w:val="22"/>
        </w:rPr>
        <w:t xml:space="preserve">Upon the completion of </w:t>
      </w:r>
      <w:r w:rsidR="00204A4C" w:rsidRPr="00D87944">
        <w:rPr>
          <w:sz w:val="22"/>
          <w:szCs w:val="22"/>
        </w:rPr>
        <w:t xml:space="preserve">Stage </w:t>
      </w:r>
      <w:r w:rsidR="00C577AA" w:rsidRPr="00D87944">
        <w:rPr>
          <w:sz w:val="22"/>
          <w:szCs w:val="22"/>
        </w:rPr>
        <w:t>One,</w:t>
      </w:r>
      <w:r w:rsidRPr="00D87944">
        <w:rPr>
          <w:sz w:val="22"/>
          <w:szCs w:val="22"/>
        </w:rPr>
        <w:t xml:space="preserve"> the second stage </w:t>
      </w:r>
      <w:r w:rsidR="009B2342">
        <w:rPr>
          <w:sz w:val="22"/>
          <w:szCs w:val="22"/>
        </w:rPr>
        <w:t xml:space="preserve">of the project was to take the </w:t>
      </w:r>
      <w:r w:rsidRPr="00D87944">
        <w:rPr>
          <w:sz w:val="22"/>
          <w:szCs w:val="22"/>
        </w:rPr>
        <w:t xml:space="preserve">infrastructure requirements identified </w:t>
      </w:r>
      <w:r w:rsidR="00C577AA" w:rsidRPr="00D87944">
        <w:rPr>
          <w:sz w:val="22"/>
          <w:szCs w:val="22"/>
        </w:rPr>
        <w:t xml:space="preserve">and </w:t>
      </w:r>
      <w:r w:rsidR="009B2342">
        <w:rPr>
          <w:sz w:val="22"/>
          <w:szCs w:val="22"/>
        </w:rPr>
        <w:t xml:space="preserve">rank them in </w:t>
      </w:r>
      <w:r w:rsidR="00C577AA" w:rsidRPr="00D87944">
        <w:rPr>
          <w:sz w:val="22"/>
          <w:szCs w:val="22"/>
        </w:rPr>
        <w:t>order</w:t>
      </w:r>
      <w:r w:rsidRPr="00D87944">
        <w:rPr>
          <w:sz w:val="22"/>
          <w:szCs w:val="22"/>
        </w:rPr>
        <w:t xml:space="preserve"> </w:t>
      </w:r>
      <w:r w:rsidR="00294475" w:rsidRPr="00D87944">
        <w:rPr>
          <w:sz w:val="22"/>
          <w:szCs w:val="22"/>
        </w:rPr>
        <w:t xml:space="preserve">according to a scheme of </w:t>
      </w:r>
      <w:r w:rsidR="009B2342">
        <w:rPr>
          <w:sz w:val="22"/>
          <w:szCs w:val="22"/>
        </w:rPr>
        <w:t>agreed assessment criteria</w:t>
      </w:r>
      <w:r w:rsidR="00632FC2" w:rsidRPr="00D87944">
        <w:rPr>
          <w:sz w:val="22"/>
          <w:szCs w:val="22"/>
        </w:rPr>
        <w:t>.</w:t>
      </w:r>
    </w:p>
    <w:p w:rsidR="00D9381D" w:rsidRPr="008F265E" w:rsidRDefault="00D9381D" w:rsidP="008B4A86">
      <w:pPr>
        <w:rPr>
          <w:sz w:val="22"/>
          <w:szCs w:val="22"/>
        </w:rPr>
      </w:pPr>
    </w:p>
    <w:p w:rsidR="00D9381D" w:rsidRDefault="00D9381D" w:rsidP="00D87944">
      <w:pPr>
        <w:pStyle w:val="ListParagraph"/>
        <w:numPr>
          <w:ilvl w:val="0"/>
          <w:numId w:val="34"/>
        </w:numPr>
        <w:rPr>
          <w:sz w:val="22"/>
          <w:szCs w:val="22"/>
        </w:rPr>
      </w:pPr>
      <w:r w:rsidRPr="00D87944">
        <w:rPr>
          <w:sz w:val="22"/>
          <w:szCs w:val="22"/>
        </w:rPr>
        <w:t xml:space="preserve">The original intention of the project was </w:t>
      </w:r>
      <w:r w:rsidR="009C58F1" w:rsidRPr="00D87944">
        <w:rPr>
          <w:sz w:val="22"/>
          <w:szCs w:val="22"/>
        </w:rPr>
        <w:t xml:space="preserve">that this </w:t>
      </w:r>
      <w:r w:rsidR="00294475" w:rsidRPr="00D87944">
        <w:rPr>
          <w:sz w:val="22"/>
          <w:szCs w:val="22"/>
        </w:rPr>
        <w:t xml:space="preserve">stage would include </w:t>
      </w:r>
      <w:r w:rsidR="009C58F1" w:rsidRPr="00D87944">
        <w:rPr>
          <w:sz w:val="22"/>
          <w:szCs w:val="22"/>
        </w:rPr>
        <w:t>a</w:t>
      </w:r>
      <w:r w:rsidRPr="00D87944">
        <w:rPr>
          <w:sz w:val="22"/>
          <w:szCs w:val="22"/>
        </w:rPr>
        <w:t xml:space="preserve"> prioritisation exercise for all </w:t>
      </w:r>
      <w:r w:rsidR="009C58F1" w:rsidRPr="00D87944">
        <w:rPr>
          <w:sz w:val="22"/>
          <w:szCs w:val="22"/>
        </w:rPr>
        <w:t xml:space="preserve">identified </w:t>
      </w:r>
      <w:r w:rsidRPr="00D87944">
        <w:rPr>
          <w:sz w:val="22"/>
          <w:szCs w:val="22"/>
        </w:rPr>
        <w:t xml:space="preserve">infrastructure schemes. </w:t>
      </w:r>
      <w:r w:rsidR="009C58F1" w:rsidRPr="00D87944">
        <w:rPr>
          <w:sz w:val="22"/>
          <w:szCs w:val="22"/>
        </w:rPr>
        <w:t>However,</w:t>
      </w:r>
      <w:r w:rsidRPr="00D87944">
        <w:rPr>
          <w:sz w:val="22"/>
          <w:szCs w:val="22"/>
        </w:rPr>
        <w:t xml:space="preserve"> as the </w:t>
      </w:r>
      <w:r w:rsidR="009C58F1" w:rsidRPr="00D87944">
        <w:rPr>
          <w:sz w:val="22"/>
          <w:szCs w:val="22"/>
        </w:rPr>
        <w:t xml:space="preserve">OxIS </w:t>
      </w:r>
      <w:r w:rsidRPr="00D87944">
        <w:rPr>
          <w:sz w:val="22"/>
          <w:szCs w:val="22"/>
        </w:rPr>
        <w:t xml:space="preserve">project has progressed the </w:t>
      </w:r>
      <w:r w:rsidR="009C58F1" w:rsidRPr="00D87944">
        <w:rPr>
          <w:sz w:val="22"/>
          <w:szCs w:val="22"/>
        </w:rPr>
        <w:t>S</w:t>
      </w:r>
      <w:r w:rsidRPr="00D87944">
        <w:rPr>
          <w:sz w:val="22"/>
          <w:szCs w:val="22"/>
        </w:rPr>
        <w:t xml:space="preserve">teering </w:t>
      </w:r>
      <w:r w:rsidR="009C58F1" w:rsidRPr="00D87944">
        <w:rPr>
          <w:sz w:val="22"/>
          <w:szCs w:val="22"/>
        </w:rPr>
        <w:t>G</w:t>
      </w:r>
      <w:r w:rsidRPr="00D87944">
        <w:rPr>
          <w:sz w:val="22"/>
          <w:szCs w:val="22"/>
        </w:rPr>
        <w:t>roup</w:t>
      </w:r>
      <w:r w:rsidR="00204A4C" w:rsidRPr="00D87944">
        <w:rPr>
          <w:sz w:val="22"/>
          <w:szCs w:val="22"/>
        </w:rPr>
        <w:t>’</w:t>
      </w:r>
      <w:r w:rsidRPr="00D87944">
        <w:rPr>
          <w:sz w:val="22"/>
          <w:szCs w:val="22"/>
        </w:rPr>
        <w:t xml:space="preserve">s thinking on the outcomes of the project have matured and the following </w:t>
      </w:r>
      <w:r w:rsidR="00E86F6E">
        <w:rPr>
          <w:sz w:val="22"/>
          <w:szCs w:val="22"/>
        </w:rPr>
        <w:t>approach implemented</w:t>
      </w:r>
      <w:r w:rsidRPr="00D87944">
        <w:rPr>
          <w:sz w:val="22"/>
          <w:szCs w:val="22"/>
        </w:rPr>
        <w:t>.</w:t>
      </w:r>
    </w:p>
    <w:p w:rsidR="00DB4C8E" w:rsidRPr="00DB4C8E" w:rsidRDefault="00DB4C8E" w:rsidP="00DB4C8E">
      <w:pPr>
        <w:pStyle w:val="ListParagraph"/>
        <w:rPr>
          <w:sz w:val="22"/>
          <w:szCs w:val="22"/>
        </w:rPr>
      </w:pPr>
    </w:p>
    <w:p w:rsidR="005014E9" w:rsidRPr="008F265E" w:rsidRDefault="00204A4C" w:rsidP="00D87944">
      <w:pPr>
        <w:pStyle w:val="ListParagraph"/>
        <w:numPr>
          <w:ilvl w:val="0"/>
          <w:numId w:val="34"/>
        </w:numPr>
        <w:rPr>
          <w:sz w:val="22"/>
          <w:szCs w:val="22"/>
        </w:rPr>
      </w:pPr>
      <w:r w:rsidRPr="008F265E">
        <w:rPr>
          <w:sz w:val="22"/>
          <w:szCs w:val="22"/>
        </w:rPr>
        <w:t>Firstly,</w:t>
      </w:r>
      <w:r w:rsidR="005014E9" w:rsidRPr="008F265E">
        <w:rPr>
          <w:sz w:val="22"/>
          <w:szCs w:val="22"/>
        </w:rPr>
        <w:t xml:space="preserve"> </w:t>
      </w:r>
      <w:r w:rsidR="009C58F1" w:rsidRPr="008F265E">
        <w:rPr>
          <w:sz w:val="22"/>
          <w:szCs w:val="22"/>
        </w:rPr>
        <w:t>OxIS</w:t>
      </w:r>
      <w:r w:rsidR="005014E9" w:rsidRPr="008F265E">
        <w:rPr>
          <w:sz w:val="22"/>
          <w:szCs w:val="22"/>
        </w:rPr>
        <w:t xml:space="preserve"> moved from one of prioritisation to one where infrastructure is ranked. The Steering </w:t>
      </w:r>
      <w:r w:rsidR="009C58F1" w:rsidRPr="008F265E">
        <w:rPr>
          <w:sz w:val="22"/>
          <w:szCs w:val="22"/>
        </w:rPr>
        <w:t>G</w:t>
      </w:r>
      <w:r w:rsidR="005014E9" w:rsidRPr="008F265E">
        <w:rPr>
          <w:sz w:val="22"/>
          <w:szCs w:val="22"/>
        </w:rPr>
        <w:t xml:space="preserve">roup felt this was an important distinction in the sense that OxIS sets out the totality of infrastructure Oxfordshire needs to support growth and it is not a matter of choices as to what does or </w:t>
      </w:r>
      <w:r w:rsidRPr="008F265E">
        <w:rPr>
          <w:sz w:val="22"/>
          <w:szCs w:val="22"/>
        </w:rPr>
        <w:t>does not</w:t>
      </w:r>
      <w:r w:rsidR="005014E9" w:rsidRPr="008F265E">
        <w:rPr>
          <w:sz w:val="22"/>
          <w:szCs w:val="22"/>
        </w:rPr>
        <w:t xml:space="preserve"> happen. </w:t>
      </w:r>
      <w:r w:rsidRPr="008F265E">
        <w:rPr>
          <w:sz w:val="22"/>
          <w:szCs w:val="22"/>
        </w:rPr>
        <w:t>Instead,</w:t>
      </w:r>
      <w:r w:rsidR="005014E9" w:rsidRPr="008F265E">
        <w:rPr>
          <w:sz w:val="22"/>
          <w:szCs w:val="22"/>
        </w:rPr>
        <w:t xml:space="preserve"> it is about what the appropriate order would be to </w:t>
      </w:r>
      <w:r w:rsidRPr="008F265E">
        <w:rPr>
          <w:sz w:val="22"/>
          <w:szCs w:val="22"/>
        </w:rPr>
        <w:t xml:space="preserve">deliver growth </w:t>
      </w:r>
      <w:r w:rsidR="005014E9" w:rsidRPr="008F265E">
        <w:rPr>
          <w:sz w:val="22"/>
          <w:szCs w:val="22"/>
        </w:rPr>
        <w:t>sustainably</w:t>
      </w:r>
      <w:r w:rsidR="00784FEA">
        <w:rPr>
          <w:sz w:val="22"/>
          <w:szCs w:val="22"/>
        </w:rPr>
        <w:t>, given the constrained funding available</w:t>
      </w:r>
      <w:r w:rsidR="005014E9" w:rsidRPr="008F265E">
        <w:rPr>
          <w:sz w:val="22"/>
          <w:szCs w:val="22"/>
        </w:rPr>
        <w:t xml:space="preserve">.  </w:t>
      </w:r>
    </w:p>
    <w:p w:rsidR="00D9381D" w:rsidRPr="008F265E" w:rsidRDefault="00D9381D" w:rsidP="00D9381D">
      <w:pPr>
        <w:rPr>
          <w:sz w:val="22"/>
          <w:szCs w:val="22"/>
        </w:rPr>
      </w:pPr>
    </w:p>
    <w:p w:rsidR="00D9381D" w:rsidRPr="00E85527" w:rsidRDefault="005014E9" w:rsidP="00D87944">
      <w:pPr>
        <w:pStyle w:val="ListParagraph"/>
        <w:numPr>
          <w:ilvl w:val="0"/>
          <w:numId w:val="34"/>
        </w:numPr>
        <w:rPr>
          <w:sz w:val="22"/>
          <w:szCs w:val="22"/>
        </w:rPr>
      </w:pPr>
      <w:r w:rsidRPr="00E85527">
        <w:rPr>
          <w:sz w:val="22"/>
          <w:szCs w:val="22"/>
        </w:rPr>
        <w:t xml:space="preserve">Secondly, </w:t>
      </w:r>
      <w:r w:rsidR="00D9381D" w:rsidRPr="00E85527">
        <w:rPr>
          <w:sz w:val="22"/>
          <w:szCs w:val="22"/>
        </w:rPr>
        <w:t xml:space="preserve">the </w:t>
      </w:r>
      <w:r w:rsidR="00632FC2" w:rsidRPr="00E85527">
        <w:rPr>
          <w:sz w:val="22"/>
          <w:szCs w:val="22"/>
        </w:rPr>
        <w:t xml:space="preserve">project split the </w:t>
      </w:r>
      <w:r w:rsidR="00D9381D" w:rsidRPr="00E85527">
        <w:rPr>
          <w:sz w:val="22"/>
          <w:szCs w:val="22"/>
        </w:rPr>
        <w:t xml:space="preserve">infrastructure requirements </w:t>
      </w:r>
      <w:r w:rsidR="009C58F1" w:rsidRPr="00E85527">
        <w:rPr>
          <w:sz w:val="22"/>
          <w:szCs w:val="22"/>
        </w:rPr>
        <w:t xml:space="preserve">identified in </w:t>
      </w:r>
      <w:r w:rsidR="00632FC2" w:rsidRPr="00E85527">
        <w:rPr>
          <w:sz w:val="22"/>
          <w:szCs w:val="22"/>
        </w:rPr>
        <w:t>OxIS between</w:t>
      </w:r>
      <w:r w:rsidR="00D9381D" w:rsidRPr="00E85527">
        <w:rPr>
          <w:sz w:val="22"/>
          <w:szCs w:val="22"/>
        </w:rPr>
        <w:t xml:space="preserve"> those that had </w:t>
      </w:r>
      <w:r w:rsidR="00C577AA" w:rsidRPr="00E85527">
        <w:rPr>
          <w:sz w:val="22"/>
          <w:szCs w:val="22"/>
        </w:rPr>
        <w:t>a regional</w:t>
      </w:r>
      <w:r w:rsidR="00D9381D" w:rsidRPr="00E85527">
        <w:rPr>
          <w:sz w:val="22"/>
          <w:szCs w:val="22"/>
        </w:rPr>
        <w:t xml:space="preserve"> and/or countywide focus and those that were specific to a locality. </w:t>
      </w:r>
      <w:r w:rsidR="00E85527">
        <w:rPr>
          <w:sz w:val="22"/>
          <w:szCs w:val="22"/>
        </w:rPr>
        <w:t>T</w:t>
      </w:r>
      <w:r w:rsidR="00D9381D" w:rsidRPr="00E85527">
        <w:rPr>
          <w:sz w:val="22"/>
          <w:szCs w:val="22"/>
        </w:rPr>
        <w:t xml:space="preserve">hose </w:t>
      </w:r>
      <w:r w:rsidR="00632FC2" w:rsidRPr="00E85527">
        <w:rPr>
          <w:sz w:val="22"/>
          <w:szCs w:val="22"/>
        </w:rPr>
        <w:t xml:space="preserve">more locally focussed </w:t>
      </w:r>
      <w:r w:rsidR="00204A4C" w:rsidRPr="00E85527">
        <w:rPr>
          <w:sz w:val="22"/>
          <w:szCs w:val="22"/>
        </w:rPr>
        <w:t xml:space="preserve">infrastructure </w:t>
      </w:r>
      <w:r w:rsidR="00D9381D" w:rsidRPr="00E85527">
        <w:rPr>
          <w:sz w:val="22"/>
          <w:szCs w:val="22"/>
        </w:rPr>
        <w:t>requirements</w:t>
      </w:r>
      <w:r w:rsidR="00632FC2" w:rsidRPr="00E85527">
        <w:rPr>
          <w:sz w:val="22"/>
          <w:szCs w:val="22"/>
        </w:rPr>
        <w:t xml:space="preserve"> </w:t>
      </w:r>
      <w:r w:rsidR="00D9381D" w:rsidRPr="00E85527">
        <w:rPr>
          <w:sz w:val="22"/>
          <w:szCs w:val="22"/>
        </w:rPr>
        <w:t xml:space="preserve">were </w:t>
      </w:r>
      <w:r w:rsidR="00E85527">
        <w:rPr>
          <w:sz w:val="22"/>
          <w:szCs w:val="22"/>
        </w:rPr>
        <w:t xml:space="preserve">then </w:t>
      </w:r>
      <w:r w:rsidR="00993B22">
        <w:rPr>
          <w:sz w:val="22"/>
          <w:szCs w:val="22"/>
        </w:rPr>
        <w:t xml:space="preserve">grouped into growth </w:t>
      </w:r>
      <w:r w:rsidR="00D9381D" w:rsidRPr="00E85527">
        <w:rPr>
          <w:sz w:val="22"/>
          <w:szCs w:val="22"/>
        </w:rPr>
        <w:t>corridors</w:t>
      </w:r>
      <w:r w:rsidR="00993B22">
        <w:rPr>
          <w:sz w:val="22"/>
          <w:szCs w:val="22"/>
        </w:rPr>
        <w:t xml:space="preserve"> or petals</w:t>
      </w:r>
      <w:r w:rsidR="00D9381D" w:rsidRPr="00E85527">
        <w:rPr>
          <w:sz w:val="22"/>
          <w:szCs w:val="22"/>
        </w:rPr>
        <w:t>.</w:t>
      </w:r>
    </w:p>
    <w:p w:rsidR="00510995" w:rsidRPr="00510995" w:rsidRDefault="00510995" w:rsidP="00510995">
      <w:pPr>
        <w:pStyle w:val="ListParagraph"/>
        <w:rPr>
          <w:sz w:val="22"/>
          <w:szCs w:val="22"/>
        </w:rPr>
      </w:pPr>
    </w:p>
    <w:p w:rsidR="00510995" w:rsidRPr="00BC16E4" w:rsidRDefault="00510995" w:rsidP="00BC16E4">
      <w:pPr>
        <w:rPr>
          <w:b/>
          <w:szCs w:val="22"/>
        </w:rPr>
      </w:pPr>
      <w:r w:rsidRPr="00BC16E4">
        <w:rPr>
          <w:b/>
          <w:szCs w:val="22"/>
        </w:rPr>
        <w:t>Ranking of Infrastructure Schemes</w:t>
      </w:r>
    </w:p>
    <w:p w:rsidR="00510995" w:rsidRDefault="00510995" w:rsidP="00510995">
      <w:pPr>
        <w:pStyle w:val="ListParagraph"/>
        <w:ind w:left="502"/>
        <w:rPr>
          <w:b/>
          <w:sz w:val="22"/>
          <w:szCs w:val="22"/>
        </w:rPr>
      </w:pPr>
    </w:p>
    <w:p w:rsidR="00510995" w:rsidRPr="00510995" w:rsidRDefault="00510995" w:rsidP="00AA45BC">
      <w:pPr>
        <w:pStyle w:val="ListParagraph"/>
        <w:numPr>
          <w:ilvl w:val="0"/>
          <w:numId w:val="34"/>
        </w:numPr>
        <w:rPr>
          <w:sz w:val="22"/>
          <w:szCs w:val="22"/>
        </w:rPr>
      </w:pPr>
      <w:r w:rsidRPr="00510995">
        <w:rPr>
          <w:sz w:val="22"/>
          <w:szCs w:val="22"/>
        </w:rPr>
        <w:t>At the last Board meeting</w:t>
      </w:r>
      <w:r w:rsidR="00A41D2A">
        <w:rPr>
          <w:sz w:val="22"/>
          <w:szCs w:val="22"/>
        </w:rPr>
        <w:t>,</w:t>
      </w:r>
      <w:r w:rsidRPr="00510995">
        <w:rPr>
          <w:sz w:val="22"/>
          <w:szCs w:val="22"/>
        </w:rPr>
        <w:t xml:space="preserve"> a presentation from the </w:t>
      </w:r>
      <w:r w:rsidR="002C4D4A" w:rsidRPr="00510995">
        <w:rPr>
          <w:sz w:val="22"/>
          <w:szCs w:val="22"/>
        </w:rPr>
        <w:t>consultants introduced</w:t>
      </w:r>
      <w:r w:rsidRPr="00510995">
        <w:rPr>
          <w:sz w:val="22"/>
          <w:szCs w:val="22"/>
        </w:rPr>
        <w:t xml:space="preserve"> </w:t>
      </w:r>
      <w:r>
        <w:rPr>
          <w:sz w:val="22"/>
          <w:szCs w:val="22"/>
        </w:rPr>
        <w:t xml:space="preserve">Board members to the </w:t>
      </w:r>
      <w:r w:rsidR="002C4D4A">
        <w:rPr>
          <w:sz w:val="22"/>
          <w:szCs w:val="22"/>
        </w:rPr>
        <w:t>ranking</w:t>
      </w:r>
      <w:r>
        <w:rPr>
          <w:sz w:val="22"/>
          <w:szCs w:val="22"/>
        </w:rPr>
        <w:t xml:space="preserve"> criteria </w:t>
      </w:r>
      <w:r w:rsidR="00B47783">
        <w:rPr>
          <w:sz w:val="22"/>
          <w:szCs w:val="22"/>
        </w:rPr>
        <w:t>the Growth Board Executive Officer Group (EOG)</w:t>
      </w:r>
      <w:r>
        <w:rPr>
          <w:sz w:val="22"/>
          <w:szCs w:val="22"/>
        </w:rPr>
        <w:t xml:space="preserve"> were recommending</w:t>
      </w:r>
      <w:r w:rsidR="002C4D4A">
        <w:rPr>
          <w:sz w:val="22"/>
          <w:szCs w:val="22"/>
        </w:rPr>
        <w:t>. The agreed criteria are as follows</w:t>
      </w:r>
      <w:r w:rsidR="006A3D53">
        <w:rPr>
          <w:sz w:val="22"/>
          <w:szCs w:val="22"/>
        </w:rPr>
        <w:t>:</w:t>
      </w:r>
    </w:p>
    <w:p w:rsidR="00784FEA" w:rsidRPr="00784FEA" w:rsidRDefault="00784FEA" w:rsidP="00784FEA">
      <w:pPr>
        <w:rPr>
          <w:sz w:val="22"/>
          <w:szCs w:val="22"/>
        </w:rPr>
      </w:pPr>
    </w:p>
    <w:p w:rsidR="00784FEA" w:rsidRPr="00784FEA" w:rsidRDefault="00784FEA" w:rsidP="00E85527">
      <w:pPr>
        <w:pStyle w:val="ListParagraph"/>
        <w:numPr>
          <w:ilvl w:val="0"/>
          <w:numId w:val="42"/>
        </w:numPr>
        <w:rPr>
          <w:sz w:val="22"/>
          <w:szCs w:val="22"/>
        </w:rPr>
      </w:pPr>
      <w:r w:rsidRPr="00784FEA">
        <w:rPr>
          <w:sz w:val="22"/>
          <w:szCs w:val="22"/>
        </w:rPr>
        <w:t>Ability to unlock, enable or facilitate development</w:t>
      </w:r>
    </w:p>
    <w:p w:rsidR="00784FEA" w:rsidRPr="00784FEA" w:rsidRDefault="00784FEA" w:rsidP="00E85527">
      <w:pPr>
        <w:pStyle w:val="ListParagraph"/>
        <w:numPr>
          <w:ilvl w:val="0"/>
          <w:numId w:val="42"/>
        </w:numPr>
        <w:rPr>
          <w:sz w:val="22"/>
          <w:szCs w:val="22"/>
        </w:rPr>
      </w:pPr>
      <w:r w:rsidRPr="00784FEA">
        <w:rPr>
          <w:sz w:val="22"/>
          <w:szCs w:val="22"/>
        </w:rPr>
        <w:t>Quantum of homes and jobs that would be facilitated as a result</w:t>
      </w:r>
    </w:p>
    <w:p w:rsidR="00784FEA" w:rsidRPr="00784FEA" w:rsidRDefault="00784FEA" w:rsidP="00E85527">
      <w:pPr>
        <w:pStyle w:val="ListParagraph"/>
        <w:numPr>
          <w:ilvl w:val="0"/>
          <w:numId w:val="42"/>
        </w:numPr>
        <w:rPr>
          <w:sz w:val="22"/>
          <w:szCs w:val="22"/>
        </w:rPr>
      </w:pPr>
      <w:r w:rsidRPr="00784FEA">
        <w:rPr>
          <w:sz w:val="22"/>
          <w:szCs w:val="22"/>
        </w:rPr>
        <w:t>Deliverability</w:t>
      </w:r>
    </w:p>
    <w:p w:rsidR="00784FEA" w:rsidRPr="00784FEA" w:rsidRDefault="00784FEA" w:rsidP="00E85527">
      <w:pPr>
        <w:pStyle w:val="ListParagraph"/>
        <w:numPr>
          <w:ilvl w:val="0"/>
          <w:numId w:val="42"/>
        </w:numPr>
        <w:rPr>
          <w:sz w:val="22"/>
          <w:szCs w:val="22"/>
        </w:rPr>
      </w:pPr>
      <w:r w:rsidRPr="00784FEA">
        <w:rPr>
          <w:sz w:val="22"/>
          <w:szCs w:val="22"/>
        </w:rPr>
        <w:t>Degree of interdependency with other projects</w:t>
      </w:r>
    </w:p>
    <w:p w:rsidR="00784FEA" w:rsidRPr="00784FEA" w:rsidRDefault="00784FEA" w:rsidP="00E85527">
      <w:pPr>
        <w:pStyle w:val="ListParagraph"/>
        <w:numPr>
          <w:ilvl w:val="0"/>
          <w:numId w:val="42"/>
        </w:numPr>
        <w:rPr>
          <w:sz w:val="22"/>
          <w:szCs w:val="22"/>
        </w:rPr>
      </w:pPr>
      <w:r w:rsidRPr="00784FEA">
        <w:rPr>
          <w:sz w:val="22"/>
          <w:szCs w:val="22"/>
        </w:rPr>
        <w:t xml:space="preserve">Social impacts, e.g. extent to which project impacts upon health and </w:t>
      </w:r>
      <w:r w:rsidR="00632FC2" w:rsidRPr="00784FEA">
        <w:rPr>
          <w:sz w:val="22"/>
          <w:szCs w:val="22"/>
        </w:rPr>
        <w:t>well-being</w:t>
      </w:r>
      <w:r w:rsidRPr="00784FEA">
        <w:rPr>
          <w:sz w:val="22"/>
          <w:szCs w:val="22"/>
        </w:rPr>
        <w:t xml:space="preserve"> </w:t>
      </w:r>
      <w:r w:rsidR="00632FC2" w:rsidRPr="00784FEA">
        <w:rPr>
          <w:sz w:val="22"/>
          <w:szCs w:val="22"/>
        </w:rPr>
        <w:t>of population</w:t>
      </w:r>
      <w:r w:rsidRPr="00784FEA">
        <w:rPr>
          <w:sz w:val="22"/>
          <w:szCs w:val="22"/>
        </w:rPr>
        <w:t xml:space="preserve">, </w:t>
      </w:r>
      <w:r w:rsidR="00632FC2" w:rsidRPr="00784FEA">
        <w:rPr>
          <w:sz w:val="22"/>
          <w:szCs w:val="22"/>
        </w:rPr>
        <w:t>learning,</w:t>
      </w:r>
      <w:r w:rsidRPr="00784FEA">
        <w:rPr>
          <w:sz w:val="22"/>
          <w:szCs w:val="22"/>
        </w:rPr>
        <w:t xml:space="preserve"> and skill development opportunities.</w:t>
      </w:r>
    </w:p>
    <w:p w:rsidR="00784FEA" w:rsidRPr="00784FEA" w:rsidRDefault="00784FEA" w:rsidP="00E85527">
      <w:pPr>
        <w:pStyle w:val="ListParagraph"/>
        <w:numPr>
          <w:ilvl w:val="0"/>
          <w:numId w:val="42"/>
        </w:numPr>
        <w:rPr>
          <w:sz w:val="22"/>
          <w:szCs w:val="22"/>
        </w:rPr>
      </w:pPr>
      <w:r w:rsidRPr="00784FEA">
        <w:rPr>
          <w:sz w:val="22"/>
          <w:szCs w:val="22"/>
        </w:rPr>
        <w:t>Environmental impacts, e.g. extent to which project impacts upon natural and or urban environment and local air quality and noise</w:t>
      </w:r>
    </w:p>
    <w:p w:rsidR="00784FEA" w:rsidRDefault="00784FEA" w:rsidP="00D9381D">
      <w:pPr>
        <w:rPr>
          <w:sz w:val="22"/>
          <w:szCs w:val="22"/>
        </w:rPr>
      </w:pPr>
    </w:p>
    <w:p w:rsidR="002C4D4A" w:rsidRDefault="002C4D4A" w:rsidP="00D87944">
      <w:pPr>
        <w:pStyle w:val="ListParagraph"/>
        <w:numPr>
          <w:ilvl w:val="0"/>
          <w:numId w:val="34"/>
        </w:numPr>
        <w:rPr>
          <w:sz w:val="22"/>
          <w:szCs w:val="22"/>
        </w:rPr>
      </w:pPr>
      <w:r>
        <w:rPr>
          <w:sz w:val="22"/>
          <w:szCs w:val="22"/>
        </w:rPr>
        <w:t xml:space="preserve">The criteria were </w:t>
      </w:r>
      <w:r w:rsidR="00B47783">
        <w:rPr>
          <w:sz w:val="22"/>
          <w:szCs w:val="22"/>
        </w:rPr>
        <w:t xml:space="preserve">recommended </w:t>
      </w:r>
      <w:r>
        <w:rPr>
          <w:sz w:val="22"/>
          <w:szCs w:val="22"/>
        </w:rPr>
        <w:t xml:space="preserve">by </w:t>
      </w:r>
      <w:r w:rsidR="00B47783">
        <w:rPr>
          <w:sz w:val="22"/>
          <w:szCs w:val="22"/>
        </w:rPr>
        <w:t>EOG</w:t>
      </w:r>
      <w:r>
        <w:rPr>
          <w:sz w:val="22"/>
          <w:szCs w:val="22"/>
        </w:rPr>
        <w:t xml:space="preserve"> as those that best </w:t>
      </w:r>
      <w:r w:rsidR="00B47783">
        <w:rPr>
          <w:sz w:val="22"/>
          <w:szCs w:val="22"/>
        </w:rPr>
        <w:t>reflected the</w:t>
      </w:r>
      <w:r>
        <w:rPr>
          <w:sz w:val="22"/>
          <w:szCs w:val="22"/>
        </w:rPr>
        <w:t xml:space="preserve"> purposes of OxIS. The </w:t>
      </w:r>
      <w:r w:rsidR="00E85527">
        <w:rPr>
          <w:sz w:val="22"/>
          <w:szCs w:val="22"/>
        </w:rPr>
        <w:t>rationale for</w:t>
      </w:r>
      <w:r>
        <w:rPr>
          <w:sz w:val="22"/>
          <w:szCs w:val="22"/>
        </w:rPr>
        <w:t xml:space="preserve"> the criteria was as follows.</w:t>
      </w:r>
    </w:p>
    <w:p w:rsidR="002C4D4A" w:rsidRDefault="002C4D4A" w:rsidP="002C4D4A">
      <w:pPr>
        <w:pStyle w:val="ListParagraph"/>
        <w:ind w:left="502"/>
        <w:rPr>
          <w:sz w:val="22"/>
          <w:szCs w:val="22"/>
        </w:rPr>
      </w:pPr>
    </w:p>
    <w:p w:rsidR="002C4D4A" w:rsidRDefault="002C4D4A" w:rsidP="002C4D4A">
      <w:pPr>
        <w:pStyle w:val="ListParagraph"/>
        <w:numPr>
          <w:ilvl w:val="0"/>
          <w:numId w:val="39"/>
        </w:numPr>
        <w:rPr>
          <w:sz w:val="22"/>
          <w:szCs w:val="22"/>
        </w:rPr>
      </w:pPr>
      <w:r>
        <w:rPr>
          <w:sz w:val="22"/>
          <w:szCs w:val="22"/>
        </w:rPr>
        <w:t xml:space="preserve">For the first criteria, all schemes were scored against whether they </w:t>
      </w:r>
      <w:proofErr w:type="gramStart"/>
      <w:r w:rsidR="00DC12DF">
        <w:rPr>
          <w:sz w:val="22"/>
          <w:szCs w:val="22"/>
        </w:rPr>
        <w:t xml:space="preserve">either </w:t>
      </w:r>
      <w:r>
        <w:rPr>
          <w:sz w:val="22"/>
          <w:szCs w:val="22"/>
        </w:rPr>
        <w:t>unblocked</w:t>
      </w:r>
      <w:proofErr w:type="gramEnd"/>
      <w:r>
        <w:rPr>
          <w:sz w:val="22"/>
          <w:szCs w:val="22"/>
        </w:rPr>
        <w:t xml:space="preserve"> growth, enabled planned </w:t>
      </w:r>
      <w:r w:rsidR="00A41D2A">
        <w:rPr>
          <w:sz w:val="22"/>
          <w:szCs w:val="22"/>
        </w:rPr>
        <w:t>growth,</w:t>
      </w:r>
      <w:r>
        <w:rPr>
          <w:sz w:val="22"/>
          <w:szCs w:val="22"/>
        </w:rPr>
        <w:t xml:space="preserve"> mitigated existing or planned </w:t>
      </w:r>
      <w:r w:rsidR="00A41D2A">
        <w:rPr>
          <w:sz w:val="22"/>
          <w:szCs w:val="22"/>
        </w:rPr>
        <w:t>growth</w:t>
      </w:r>
      <w:r w:rsidR="00DC12DF">
        <w:rPr>
          <w:sz w:val="22"/>
          <w:szCs w:val="22"/>
        </w:rPr>
        <w:t xml:space="preserve"> or safeguarded property. Each scheme could only be scored against one of these four categories.</w:t>
      </w:r>
      <w:r w:rsidR="00A41D2A">
        <w:rPr>
          <w:sz w:val="22"/>
          <w:szCs w:val="22"/>
        </w:rPr>
        <w:t>;</w:t>
      </w:r>
      <w:r>
        <w:rPr>
          <w:sz w:val="22"/>
          <w:szCs w:val="22"/>
        </w:rPr>
        <w:t xml:space="preserve"> </w:t>
      </w:r>
      <w:r w:rsidR="00DC12DF">
        <w:rPr>
          <w:sz w:val="22"/>
          <w:szCs w:val="22"/>
        </w:rPr>
        <w:t>T</w:t>
      </w:r>
      <w:r w:rsidR="00A41D2A">
        <w:rPr>
          <w:sz w:val="22"/>
          <w:szCs w:val="22"/>
        </w:rPr>
        <w:t>he group agreed this</w:t>
      </w:r>
      <w:r>
        <w:rPr>
          <w:sz w:val="22"/>
          <w:szCs w:val="22"/>
        </w:rPr>
        <w:t xml:space="preserve"> as the primary criteria reflecting the central purpose of </w:t>
      </w:r>
      <w:proofErr w:type="spellStart"/>
      <w:r w:rsidR="00A41D2A">
        <w:rPr>
          <w:sz w:val="22"/>
          <w:szCs w:val="22"/>
        </w:rPr>
        <w:t>OxIS</w:t>
      </w:r>
      <w:proofErr w:type="spellEnd"/>
      <w:r w:rsidR="00A41D2A">
        <w:rPr>
          <w:sz w:val="22"/>
          <w:szCs w:val="22"/>
        </w:rPr>
        <w:t xml:space="preserve"> that</w:t>
      </w:r>
      <w:r>
        <w:rPr>
          <w:sz w:val="22"/>
          <w:szCs w:val="22"/>
        </w:rPr>
        <w:t xml:space="preserve"> was to understand what infrastructure was needed to deliver our growth ambitions in the most sustainable way.</w:t>
      </w:r>
      <w:r w:rsidR="00DC12DF">
        <w:rPr>
          <w:sz w:val="22"/>
          <w:szCs w:val="22"/>
        </w:rPr>
        <w:t xml:space="preserve">  </w:t>
      </w:r>
    </w:p>
    <w:p w:rsidR="002C4D4A" w:rsidRDefault="002C4D4A" w:rsidP="002C4D4A">
      <w:pPr>
        <w:pStyle w:val="ListParagraph"/>
        <w:ind w:left="502"/>
        <w:rPr>
          <w:sz w:val="22"/>
          <w:szCs w:val="22"/>
        </w:rPr>
      </w:pPr>
    </w:p>
    <w:p w:rsidR="002C4D4A" w:rsidRDefault="002C4D4A" w:rsidP="002C4D4A">
      <w:pPr>
        <w:pStyle w:val="ListParagraph"/>
        <w:numPr>
          <w:ilvl w:val="0"/>
          <w:numId w:val="39"/>
        </w:numPr>
        <w:rPr>
          <w:sz w:val="22"/>
          <w:szCs w:val="22"/>
        </w:rPr>
      </w:pPr>
      <w:r>
        <w:rPr>
          <w:sz w:val="22"/>
          <w:szCs w:val="22"/>
        </w:rPr>
        <w:t>The second criteria, quantum of homes/jobs delivered reflected the quantitative impact the infrastructure would have on growth</w:t>
      </w:r>
      <w:r w:rsidR="006A3D53">
        <w:rPr>
          <w:sz w:val="22"/>
          <w:szCs w:val="22"/>
        </w:rPr>
        <w:t>.</w:t>
      </w:r>
    </w:p>
    <w:p w:rsidR="002C4D4A" w:rsidRDefault="002C4D4A" w:rsidP="002C4D4A">
      <w:pPr>
        <w:pStyle w:val="ListParagraph"/>
        <w:ind w:left="502"/>
        <w:rPr>
          <w:sz w:val="22"/>
          <w:szCs w:val="22"/>
        </w:rPr>
      </w:pPr>
    </w:p>
    <w:p w:rsidR="002C4D4A" w:rsidRDefault="002C4D4A" w:rsidP="002C4D4A">
      <w:pPr>
        <w:pStyle w:val="ListParagraph"/>
        <w:numPr>
          <w:ilvl w:val="0"/>
          <w:numId w:val="39"/>
        </w:numPr>
        <w:rPr>
          <w:sz w:val="22"/>
          <w:szCs w:val="22"/>
        </w:rPr>
      </w:pPr>
      <w:r>
        <w:rPr>
          <w:sz w:val="22"/>
          <w:szCs w:val="22"/>
        </w:rPr>
        <w:t xml:space="preserve">The third and fourth set of criteria focused upon complexity, </w:t>
      </w:r>
      <w:r w:rsidR="00B47783">
        <w:rPr>
          <w:sz w:val="22"/>
          <w:szCs w:val="22"/>
        </w:rPr>
        <w:t>interdependency,</w:t>
      </w:r>
      <w:r>
        <w:rPr>
          <w:sz w:val="22"/>
          <w:szCs w:val="22"/>
        </w:rPr>
        <w:t xml:space="preserve"> and deliverability of schemes as the main components of any issues that would influence the ability of the </w:t>
      </w:r>
      <w:r w:rsidR="00B47783">
        <w:rPr>
          <w:sz w:val="22"/>
          <w:szCs w:val="22"/>
        </w:rPr>
        <w:t xml:space="preserve">infrastructure </w:t>
      </w:r>
      <w:r>
        <w:rPr>
          <w:sz w:val="22"/>
          <w:szCs w:val="22"/>
        </w:rPr>
        <w:t>scheme to be completed.</w:t>
      </w:r>
    </w:p>
    <w:p w:rsidR="002C4D4A" w:rsidRDefault="002C4D4A" w:rsidP="002C4D4A">
      <w:pPr>
        <w:pStyle w:val="ListParagraph"/>
        <w:ind w:left="502"/>
        <w:rPr>
          <w:sz w:val="22"/>
          <w:szCs w:val="22"/>
        </w:rPr>
      </w:pPr>
    </w:p>
    <w:p w:rsidR="002C4D4A" w:rsidRDefault="002C4D4A" w:rsidP="002C4D4A">
      <w:pPr>
        <w:pStyle w:val="ListParagraph"/>
        <w:numPr>
          <w:ilvl w:val="0"/>
          <w:numId w:val="39"/>
        </w:numPr>
        <w:rPr>
          <w:sz w:val="22"/>
          <w:szCs w:val="22"/>
        </w:rPr>
      </w:pPr>
      <w:r>
        <w:rPr>
          <w:sz w:val="22"/>
          <w:szCs w:val="22"/>
        </w:rPr>
        <w:t xml:space="preserve">The final two criteria focused upon the wider social and </w:t>
      </w:r>
      <w:r w:rsidR="00146205">
        <w:rPr>
          <w:sz w:val="22"/>
          <w:szCs w:val="22"/>
        </w:rPr>
        <w:t xml:space="preserve">environmental </w:t>
      </w:r>
      <w:r>
        <w:rPr>
          <w:sz w:val="22"/>
          <w:szCs w:val="22"/>
        </w:rPr>
        <w:t xml:space="preserve">impacts of the schemes and was an attempt to factor in the wider impacts, positive and negative of the proposed schemes. </w:t>
      </w:r>
    </w:p>
    <w:p w:rsidR="00BC16E4" w:rsidRPr="00BC16E4" w:rsidRDefault="00BC16E4" w:rsidP="00BC16E4">
      <w:pPr>
        <w:rPr>
          <w:sz w:val="22"/>
          <w:szCs w:val="22"/>
        </w:rPr>
      </w:pPr>
    </w:p>
    <w:p w:rsidR="00784FEA" w:rsidRDefault="00784FEA" w:rsidP="00D87944">
      <w:pPr>
        <w:pStyle w:val="ListParagraph"/>
        <w:numPr>
          <w:ilvl w:val="0"/>
          <w:numId w:val="34"/>
        </w:numPr>
        <w:rPr>
          <w:sz w:val="22"/>
          <w:szCs w:val="22"/>
        </w:rPr>
      </w:pPr>
      <w:r w:rsidRPr="00D87944">
        <w:rPr>
          <w:sz w:val="22"/>
          <w:szCs w:val="22"/>
        </w:rPr>
        <w:t xml:space="preserve">A table demonstrating the ranking criteria is attached at </w:t>
      </w:r>
      <w:r w:rsidR="00273B6B">
        <w:rPr>
          <w:sz w:val="22"/>
          <w:szCs w:val="22"/>
        </w:rPr>
        <w:t>A</w:t>
      </w:r>
      <w:r w:rsidRPr="00D87944">
        <w:rPr>
          <w:sz w:val="22"/>
          <w:szCs w:val="22"/>
        </w:rPr>
        <w:t xml:space="preserve">ppendix </w:t>
      </w:r>
      <w:r w:rsidR="00DB4C8E">
        <w:rPr>
          <w:sz w:val="22"/>
          <w:szCs w:val="22"/>
        </w:rPr>
        <w:t>O</w:t>
      </w:r>
      <w:r w:rsidRPr="00D87944">
        <w:rPr>
          <w:sz w:val="22"/>
          <w:szCs w:val="22"/>
        </w:rPr>
        <w:t>ne of the report</w:t>
      </w:r>
      <w:r w:rsidR="000232B4">
        <w:rPr>
          <w:sz w:val="22"/>
          <w:szCs w:val="22"/>
        </w:rPr>
        <w:t>.</w:t>
      </w:r>
    </w:p>
    <w:p w:rsidR="005129CF" w:rsidRDefault="005129CF" w:rsidP="005129CF">
      <w:pPr>
        <w:rPr>
          <w:sz w:val="22"/>
          <w:szCs w:val="22"/>
        </w:rPr>
      </w:pPr>
    </w:p>
    <w:p w:rsidR="005129CF" w:rsidRDefault="005129CF" w:rsidP="005129CF">
      <w:pPr>
        <w:rPr>
          <w:sz w:val="22"/>
          <w:szCs w:val="22"/>
        </w:rPr>
      </w:pPr>
    </w:p>
    <w:p w:rsidR="005129CF" w:rsidRPr="005129CF" w:rsidRDefault="005129CF" w:rsidP="005129CF">
      <w:pPr>
        <w:rPr>
          <w:sz w:val="22"/>
          <w:szCs w:val="22"/>
        </w:rPr>
      </w:pPr>
    </w:p>
    <w:p w:rsidR="00B47783" w:rsidRDefault="00B47783" w:rsidP="00B47783">
      <w:pPr>
        <w:pStyle w:val="ListParagraph"/>
        <w:ind w:left="502"/>
        <w:rPr>
          <w:sz w:val="22"/>
          <w:szCs w:val="22"/>
        </w:rPr>
      </w:pPr>
    </w:p>
    <w:p w:rsidR="00B47783" w:rsidRPr="005129CF" w:rsidRDefault="00B47783" w:rsidP="005129CF">
      <w:pPr>
        <w:rPr>
          <w:b/>
        </w:rPr>
      </w:pPr>
      <w:r w:rsidRPr="005129CF">
        <w:rPr>
          <w:b/>
        </w:rPr>
        <w:t>Application of the ranking schemes</w:t>
      </w:r>
    </w:p>
    <w:p w:rsidR="00B47783" w:rsidRDefault="00B47783" w:rsidP="00B47783">
      <w:pPr>
        <w:pStyle w:val="ListParagraph"/>
        <w:ind w:left="502"/>
        <w:rPr>
          <w:b/>
          <w:sz w:val="22"/>
          <w:szCs w:val="22"/>
        </w:rPr>
      </w:pPr>
    </w:p>
    <w:p w:rsidR="00B47783" w:rsidRDefault="00B47783" w:rsidP="00AA45BC">
      <w:pPr>
        <w:pStyle w:val="ListParagraph"/>
        <w:numPr>
          <w:ilvl w:val="0"/>
          <w:numId w:val="34"/>
        </w:numPr>
        <w:rPr>
          <w:sz w:val="22"/>
          <w:szCs w:val="22"/>
        </w:rPr>
      </w:pPr>
      <w:r w:rsidRPr="00B47783">
        <w:rPr>
          <w:sz w:val="22"/>
          <w:szCs w:val="22"/>
        </w:rPr>
        <w:t xml:space="preserve">Having agreed a </w:t>
      </w:r>
      <w:r>
        <w:rPr>
          <w:sz w:val="22"/>
          <w:szCs w:val="22"/>
        </w:rPr>
        <w:t>ranking scheme for OxIS</w:t>
      </w:r>
      <w:r w:rsidR="00273B6B">
        <w:rPr>
          <w:sz w:val="22"/>
          <w:szCs w:val="22"/>
        </w:rPr>
        <w:t>,</w:t>
      </w:r>
      <w:r>
        <w:rPr>
          <w:sz w:val="22"/>
          <w:szCs w:val="22"/>
        </w:rPr>
        <w:t xml:space="preserve"> the Steering </w:t>
      </w:r>
      <w:r w:rsidR="00273B6B">
        <w:rPr>
          <w:sz w:val="22"/>
          <w:szCs w:val="22"/>
        </w:rPr>
        <w:t>Group</w:t>
      </w:r>
      <w:r>
        <w:rPr>
          <w:sz w:val="22"/>
          <w:szCs w:val="22"/>
        </w:rPr>
        <w:t xml:space="preserve"> considered how best to apply the ranking to the projects and whether, having separated the projects between those with a national/regional focus and those with a more local impact the ranking would be applicable</w:t>
      </w:r>
      <w:r w:rsidR="00273B6B">
        <w:rPr>
          <w:sz w:val="22"/>
          <w:szCs w:val="22"/>
        </w:rPr>
        <w:t xml:space="preserve"> for both groups</w:t>
      </w:r>
      <w:r>
        <w:rPr>
          <w:sz w:val="22"/>
          <w:szCs w:val="22"/>
        </w:rPr>
        <w:t>.</w:t>
      </w:r>
    </w:p>
    <w:p w:rsidR="00B47783" w:rsidRDefault="00B47783" w:rsidP="00B47783">
      <w:pPr>
        <w:pStyle w:val="ListParagraph"/>
        <w:ind w:left="502"/>
        <w:rPr>
          <w:sz w:val="22"/>
          <w:szCs w:val="22"/>
        </w:rPr>
      </w:pPr>
    </w:p>
    <w:p w:rsidR="00B47783" w:rsidRPr="00B47783" w:rsidRDefault="00B47783" w:rsidP="00AA45BC">
      <w:pPr>
        <w:pStyle w:val="ListParagraph"/>
        <w:numPr>
          <w:ilvl w:val="0"/>
          <w:numId w:val="34"/>
        </w:numPr>
        <w:rPr>
          <w:sz w:val="22"/>
          <w:szCs w:val="22"/>
        </w:rPr>
      </w:pPr>
      <w:r>
        <w:rPr>
          <w:sz w:val="22"/>
          <w:szCs w:val="22"/>
        </w:rPr>
        <w:t xml:space="preserve">The </w:t>
      </w:r>
      <w:r w:rsidR="00A41D2A">
        <w:rPr>
          <w:sz w:val="22"/>
          <w:szCs w:val="22"/>
        </w:rPr>
        <w:t>conclusion of</w:t>
      </w:r>
      <w:r>
        <w:rPr>
          <w:sz w:val="22"/>
          <w:szCs w:val="22"/>
        </w:rPr>
        <w:t xml:space="preserve"> the Steering Group was that the ranking criteria were equally relevant to all the schemes identified in OxIS, but that for the purposes of presentation an</w:t>
      </w:r>
      <w:r w:rsidR="00273B6B">
        <w:rPr>
          <w:sz w:val="22"/>
          <w:szCs w:val="22"/>
        </w:rPr>
        <w:t>d of</w:t>
      </w:r>
      <w:r>
        <w:rPr>
          <w:sz w:val="22"/>
          <w:szCs w:val="22"/>
        </w:rPr>
        <w:t xml:space="preserve"> highlighting the key messages we wanted OxIS to promote, that a different approach would be taken dependent upon the schemes.</w:t>
      </w:r>
    </w:p>
    <w:p w:rsidR="00D9381D" w:rsidRPr="008F265E" w:rsidRDefault="00D9381D" w:rsidP="00D9381D">
      <w:pPr>
        <w:rPr>
          <w:sz w:val="22"/>
          <w:szCs w:val="22"/>
        </w:rPr>
      </w:pPr>
    </w:p>
    <w:p w:rsidR="00B47783" w:rsidRDefault="00B47783" w:rsidP="00B47783">
      <w:pPr>
        <w:pStyle w:val="ListParagraph"/>
        <w:numPr>
          <w:ilvl w:val="0"/>
          <w:numId w:val="34"/>
        </w:numPr>
        <w:rPr>
          <w:sz w:val="22"/>
          <w:szCs w:val="22"/>
        </w:rPr>
      </w:pPr>
      <w:r w:rsidRPr="00B47783">
        <w:rPr>
          <w:sz w:val="22"/>
          <w:szCs w:val="22"/>
        </w:rPr>
        <w:t>For the national and regional schemes the ranking would be promoted</w:t>
      </w:r>
      <w:r w:rsidR="00C77489">
        <w:rPr>
          <w:sz w:val="22"/>
          <w:szCs w:val="22"/>
        </w:rPr>
        <w:t>.</w:t>
      </w:r>
      <w:r w:rsidRPr="00B47783">
        <w:rPr>
          <w:sz w:val="22"/>
          <w:szCs w:val="22"/>
        </w:rPr>
        <w:t xml:space="preserve"> </w:t>
      </w:r>
      <w:r w:rsidR="00C77489">
        <w:rPr>
          <w:sz w:val="22"/>
          <w:szCs w:val="22"/>
        </w:rPr>
        <w:t xml:space="preserve"> </w:t>
      </w:r>
      <w:r w:rsidRPr="00B47783">
        <w:rPr>
          <w:sz w:val="22"/>
          <w:szCs w:val="22"/>
        </w:rPr>
        <w:t xml:space="preserve">The rationale for this was that such a ranking exercise gives a clear message to Government about what is most important for Oxfordshire. </w:t>
      </w:r>
    </w:p>
    <w:p w:rsidR="00B47783" w:rsidRPr="00B47783" w:rsidRDefault="00B47783" w:rsidP="00B47783">
      <w:pPr>
        <w:pStyle w:val="ListParagraph"/>
        <w:ind w:left="502"/>
        <w:rPr>
          <w:sz w:val="22"/>
          <w:szCs w:val="22"/>
        </w:rPr>
      </w:pPr>
    </w:p>
    <w:p w:rsidR="009C58F1" w:rsidRDefault="00D9381D" w:rsidP="00B47783">
      <w:pPr>
        <w:pStyle w:val="ListParagraph"/>
        <w:numPr>
          <w:ilvl w:val="0"/>
          <w:numId w:val="34"/>
        </w:numPr>
        <w:rPr>
          <w:sz w:val="22"/>
          <w:szCs w:val="22"/>
        </w:rPr>
      </w:pPr>
      <w:r w:rsidRPr="00D87944">
        <w:rPr>
          <w:sz w:val="22"/>
          <w:szCs w:val="22"/>
        </w:rPr>
        <w:t xml:space="preserve">For the </w:t>
      </w:r>
      <w:r w:rsidR="005014E9" w:rsidRPr="00D87944">
        <w:rPr>
          <w:sz w:val="22"/>
          <w:szCs w:val="22"/>
        </w:rPr>
        <w:t>local</w:t>
      </w:r>
      <w:r w:rsidRPr="00D87944">
        <w:rPr>
          <w:sz w:val="22"/>
          <w:szCs w:val="22"/>
        </w:rPr>
        <w:t xml:space="preserve"> schemes, the </w:t>
      </w:r>
      <w:r w:rsidR="009C58F1" w:rsidRPr="00D87944">
        <w:rPr>
          <w:sz w:val="22"/>
          <w:szCs w:val="22"/>
        </w:rPr>
        <w:t>Steering Group</w:t>
      </w:r>
      <w:r w:rsidRPr="00D87944">
        <w:rPr>
          <w:sz w:val="22"/>
          <w:szCs w:val="22"/>
        </w:rPr>
        <w:t xml:space="preserve"> </w:t>
      </w:r>
      <w:r w:rsidR="00880BCC" w:rsidRPr="00D87944">
        <w:rPr>
          <w:sz w:val="22"/>
          <w:szCs w:val="22"/>
        </w:rPr>
        <w:t>adopted</w:t>
      </w:r>
      <w:r w:rsidRPr="00D87944">
        <w:rPr>
          <w:sz w:val="22"/>
          <w:szCs w:val="22"/>
        </w:rPr>
        <w:t xml:space="preserve"> </w:t>
      </w:r>
      <w:r w:rsidR="005014E9" w:rsidRPr="00D87944">
        <w:rPr>
          <w:sz w:val="22"/>
          <w:szCs w:val="22"/>
        </w:rPr>
        <w:t xml:space="preserve">a </w:t>
      </w:r>
      <w:r w:rsidR="009C58F1" w:rsidRPr="00D87944">
        <w:rPr>
          <w:sz w:val="22"/>
          <w:szCs w:val="22"/>
        </w:rPr>
        <w:t xml:space="preserve">different, </w:t>
      </w:r>
      <w:r w:rsidR="005014E9" w:rsidRPr="00D87944">
        <w:rPr>
          <w:sz w:val="22"/>
          <w:szCs w:val="22"/>
        </w:rPr>
        <w:t>more</w:t>
      </w:r>
      <w:r w:rsidRPr="00D87944">
        <w:rPr>
          <w:sz w:val="22"/>
          <w:szCs w:val="22"/>
        </w:rPr>
        <w:t xml:space="preserve"> flexible approach</w:t>
      </w:r>
      <w:r w:rsidR="005014E9" w:rsidRPr="00D87944">
        <w:rPr>
          <w:sz w:val="22"/>
          <w:szCs w:val="22"/>
        </w:rPr>
        <w:t xml:space="preserve"> where those</w:t>
      </w:r>
      <w:r w:rsidRPr="00D87944">
        <w:rPr>
          <w:sz w:val="22"/>
          <w:szCs w:val="22"/>
        </w:rPr>
        <w:t xml:space="preserve"> </w:t>
      </w:r>
      <w:r w:rsidR="005014E9" w:rsidRPr="00D87944">
        <w:rPr>
          <w:sz w:val="22"/>
          <w:szCs w:val="22"/>
        </w:rPr>
        <w:t>schemes</w:t>
      </w:r>
      <w:r w:rsidRPr="00D87944">
        <w:rPr>
          <w:sz w:val="22"/>
          <w:szCs w:val="22"/>
        </w:rPr>
        <w:t>, all of which have been identified as essential</w:t>
      </w:r>
      <w:r w:rsidR="009B2342">
        <w:rPr>
          <w:sz w:val="22"/>
          <w:szCs w:val="22"/>
        </w:rPr>
        <w:t>,</w:t>
      </w:r>
      <w:r w:rsidRPr="00D87944">
        <w:rPr>
          <w:sz w:val="22"/>
          <w:szCs w:val="22"/>
        </w:rPr>
        <w:t xml:space="preserve"> are </w:t>
      </w:r>
      <w:r w:rsidR="00784FEA" w:rsidRPr="00D87944">
        <w:rPr>
          <w:sz w:val="22"/>
          <w:szCs w:val="22"/>
        </w:rPr>
        <w:t xml:space="preserve">ranked in the report but for the purposes of presentation are </w:t>
      </w:r>
      <w:r w:rsidRPr="00D87944">
        <w:rPr>
          <w:sz w:val="22"/>
          <w:szCs w:val="22"/>
        </w:rPr>
        <w:t xml:space="preserve">listed. </w:t>
      </w:r>
      <w:r w:rsidR="009E5F77" w:rsidRPr="00D87944">
        <w:rPr>
          <w:sz w:val="22"/>
          <w:szCs w:val="22"/>
        </w:rPr>
        <w:t xml:space="preserve">This is because </w:t>
      </w:r>
      <w:r w:rsidRPr="00D87944">
        <w:rPr>
          <w:sz w:val="22"/>
          <w:szCs w:val="22"/>
        </w:rPr>
        <w:t xml:space="preserve">Steering </w:t>
      </w:r>
      <w:r w:rsidR="005014E9" w:rsidRPr="00D87944">
        <w:rPr>
          <w:sz w:val="22"/>
          <w:szCs w:val="22"/>
        </w:rPr>
        <w:t>G</w:t>
      </w:r>
      <w:r w:rsidRPr="00D87944">
        <w:rPr>
          <w:sz w:val="22"/>
          <w:szCs w:val="22"/>
        </w:rPr>
        <w:t xml:space="preserve">roup </w:t>
      </w:r>
      <w:r w:rsidR="009E5F77" w:rsidRPr="00D87944">
        <w:rPr>
          <w:sz w:val="22"/>
          <w:szCs w:val="22"/>
        </w:rPr>
        <w:t xml:space="preserve">concluded </w:t>
      </w:r>
      <w:r w:rsidRPr="00D87944">
        <w:rPr>
          <w:sz w:val="22"/>
          <w:szCs w:val="22"/>
        </w:rPr>
        <w:t xml:space="preserve"> </w:t>
      </w:r>
      <w:r w:rsidR="00784FEA" w:rsidRPr="00D87944">
        <w:rPr>
          <w:sz w:val="22"/>
          <w:szCs w:val="22"/>
        </w:rPr>
        <w:t>that whilst ranking of local schemes will be useful in future funding negotiations</w:t>
      </w:r>
      <w:r w:rsidR="00C77489">
        <w:rPr>
          <w:sz w:val="22"/>
          <w:szCs w:val="22"/>
        </w:rPr>
        <w:t xml:space="preserve"> and bids</w:t>
      </w:r>
      <w:r w:rsidR="00273B6B">
        <w:rPr>
          <w:sz w:val="22"/>
          <w:szCs w:val="22"/>
        </w:rPr>
        <w:t>,</w:t>
      </w:r>
      <w:r w:rsidR="00784FEA" w:rsidRPr="00D87944">
        <w:rPr>
          <w:sz w:val="22"/>
          <w:szCs w:val="22"/>
        </w:rPr>
        <w:t xml:space="preserve"> listing </w:t>
      </w:r>
      <w:r w:rsidRPr="00D87944">
        <w:rPr>
          <w:sz w:val="22"/>
          <w:szCs w:val="22"/>
        </w:rPr>
        <w:t xml:space="preserve">better </w:t>
      </w:r>
      <w:r w:rsidR="005014E9" w:rsidRPr="00D87944">
        <w:rPr>
          <w:sz w:val="22"/>
          <w:szCs w:val="22"/>
        </w:rPr>
        <w:t>reflects</w:t>
      </w:r>
      <w:r w:rsidRPr="00D87944">
        <w:rPr>
          <w:sz w:val="22"/>
          <w:szCs w:val="22"/>
        </w:rPr>
        <w:t xml:space="preserve"> the </w:t>
      </w:r>
      <w:r w:rsidR="005014E9" w:rsidRPr="00D87944">
        <w:rPr>
          <w:sz w:val="22"/>
          <w:szCs w:val="22"/>
        </w:rPr>
        <w:t xml:space="preserve">outcomes of </w:t>
      </w:r>
      <w:r w:rsidR="009C58F1" w:rsidRPr="00D87944">
        <w:rPr>
          <w:sz w:val="22"/>
          <w:szCs w:val="22"/>
        </w:rPr>
        <w:t>OxIS</w:t>
      </w:r>
      <w:r w:rsidR="00C577AA" w:rsidRPr="00D87944">
        <w:rPr>
          <w:sz w:val="22"/>
          <w:szCs w:val="22"/>
        </w:rPr>
        <w:t>, namely</w:t>
      </w:r>
      <w:r w:rsidR="005014E9" w:rsidRPr="00D87944">
        <w:rPr>
          <w:sz w:val="22"/>
          <w:szCs w:val="22"/>
        </w:rPr>
        <w:t xml:space="preserve"> </w:t>
      </w:r>
      <w:r w:rsidR="00C577AA" w:rsidRPr="00D87944">
        <w:rPr>
          <w:sz w:val="22"/>
          <w:szCs w:val="22"/>
        </w:rPr>
        <w:t>that it</w:t>
      </w:r>
      <w:r w:rsidRPr="00D87944">
        <w:rPr>
          <w:sz w:val="22"/>
          <w:szCs w:val="22"/>
        </w:rPr>
        <w:t xml:space="preserve"> is difficult to differentiate between the </w:t>
      </w:r>
      <w:r w:rsidR="005014E9" w:rsidRPr="00D87944">
        <w:rPr>
          <w:sz w:val="22"/>
          <w:szCs w:val="22"/>
        </w:rPr>
        <w:t xml:space="preserve">various local </w:t>
      </w:r>
      <w:r w:rsidR="009C58F1" w:rsidRPr="00D87944">
        <w:rPr>
          <w:sz w:val="22"/>
          <w:szCs w:val="22"/>
        </w:rPr>
        <w:t xml:space="preserve">infrastructure </w:t>
      </w:r>
      <w:r w:rsidRPr="00D87944">
        <w:rPr>
          <w:sz w:val="22"/>
          <w:szCs w:val="22"/>
        </w:rPr>
        <w:t xml:space="preserve">projects in </w:t>
      </w:r>
      <w:r w:rsidR="00146205">
        <w:rPr>
          <w:sz w:val="22"/>
          <w:szCs w:val="22"/>
        </w:rPr>
        <w:t xml:space="preserve">a </w:t>
      </w:r>
      <w:r w:rsidRPr="00D87944">
        <w:rPr>
          <w:sz w:val="22"/>
          <w:szCs w:val="22"/>
        </w:rPr>
        <w:t xml:space="preserve">manner </w:t>
      </w:r>
      <w:r w:rsidR="009C58F1" w:rsidRPr="00D87944">
        <w:rPr>
          <w:sz w:val="22"/>
          <w:szCs w:val="22"/>
        </w:rPr>
        <w:t>that</w:t>
      </w:r>
      <w:r w:rsidRPr="00D87944">
        <w:rPr>
          <w:sz w:val="22"/>
          <w:szCs w:val="22"/>
        </w:rPr>
        <w:t xml:space="preserve"> would be </w:t>
      </w:r>
      <w:r w:rsidR="005014E9" w:rsidRPr="00D87944">
        <w:rPr>
          <w:sz w:val="22"/>
          <w:szCs w:val="22"/>
        </w:rPr>
        <w:t>h</w:t>
      </w:r>
      <w:r w:rsidRPr="00D87944">
        <w:rPr>
          <w:sz w:val="22"/>
          <w:szCs w:val="22"/>
        </w:rPr>
        <w:t>e</w:t>
      </w:r>
      <w:r w:rsidR="005014E9" w:rsidRPr="00D87944">
        <w:rPr>
          <w:sz w:val="22"/>
          <w:szCs w:val="22"/>
        </w:rPr>
        <w:t>lp</w:t>
      </w:r>
      <w:r w:rsidRPr="00D87944">
        <w:rPr>
          <w:sz w:val="22"/>
          <w:szCs w:val="22"/>
        </w:rPr>
        <w:t>ful</w:t>
      </w:r>
      <w:r w:rsidR="009C58F1" w:rsidRPr="00D87944">
        <w:rPr>
          <w:sz w:val="22"/>
          <w:szCs w:val="22"/>
        </w:rPr>
        <w:t>.</w:t>
      </w:r>
    </w:p>
    <w:p w:rsidR="004A7CDF" w:rsidRPr="004A7CDF" w:rsidRDefault="004A7CDF" w:rsidP="004A7CDF">
      <w:pPr>
        <w:pStyle w:val="ListParagraph"/>
        <w:rPr>
          <w:sz w:val="22"/>
          <w:szCs w:val="22"/>
        </w:rPr>
      </w:pPr>
    </w:p>
    <w:p w:rsidR="004A7CDF" w:rsidRDefault="004A7CDF" w:rsidP="00B47783">
      <w:pPr>
        <w:pStyle w:val="ListParagraph"/>
        <w:numPr>
          <w:ilvl w:val="0"/>
          <w:numId w:val="34"/>
        </w:numPr>
        <w:rPr>
          <w:sz w:val="22"/>
          <w:szCs w:val="22"/>
        </w:rPr>
      </w:pPr>
      <w:r>
        <w:rPr>
          <w:sz w:val="22"/>
          <w:szCs w:val="22"/>
        </w:rPr>
        <w:t xml:space="preserve">The conclusions of the ranking exercise are highlighted </w:t>
      </w:r>
      <w:r w:rsidR="00C77489">
        <w:rPr>
          <w:sz w:val="22"/>
          <w:szCs w:val="22"/>
        </w:rPr>
        <w:t xml:space="preserve">below </w:t>
      </w:r>
      <w:r>
        <w:rPr>
          <w:sz w:val="22"/>
          <w:szCs w:val="22"/>
        </w:rPr>
        <w:t xml:space="preserve">in the section entitled </w:t>
      </w:r>
      <w:proofErr w:type="spellStart"/>
      <w:r>
        <w:rPr>
          <w:sz w:val="22"/>
          <w:szCs w:val="22"/>
        </w:rPr>
        <w:t>OxIS</w:t>
      </w:r>
      <w:proofErr w:type="spellEnd"/>
      <w:r>
        <w:rPr>
          <w:sz w:val="22"/>
          <w:szCs w:val="22"/>
        </w:rPr>
        <w:t xml:space="preserve"> findings</w:t>
      </w:r>
      <w:r w:rsidR="00C77489">
        <w:rPr>
          <w:sz w:val="22"/>
          <w:szCs w:val="22"/>
        </w:rPr>
        <w:t>.</w:t>
      </w:r>
    </w:p>
    <w:p w:rsidR="004A7CDF" w:rsidRPr="004A7CDF" w:rsidRDefault="004A7CDF" w:rsidP="004A7CDF">
      <w:pPr>
        <w:pStyle w:val="ListParagraph"/>
        <w:rPr>
          <w:sz w:val="22"/>
          <w:szCs w:val="22"/>
        </w:rPr>
      </w:pPr>
    </w:p>
    <w:p w:rsidR="00D1159B" w:rsidRPr="00510995" w:rsidRDefault="008B4A86" w:rsidP="00DB4C8E">
      <w:pPr>
        <w:rPr>
          <w:b/>
        </w:rPr>
      </w:pPr>
      <w:r w:rsidRPr="00510995">
        <w:rPr>
          <w:b/>
        </w:rPr>
        <w:t xml:space="preserve">Communications and Engagement </w:t>
      </w:r>
    </w:p>
    <w:p w:rsidR="008B4A86" w:rsidRPr="0037213A" w:rsidRDefault="008B4A86" w:rsidP="008B4A86">
      <w:pPr>
        <w:rPr>
          <w:b/>
          <w:sz w:val="22"/>
          <w:szCs w:val="22"/>
        </w:rPr>
      </w:pPr>
    </w:p>
    <w:p w:rsidR="008B4A86" w:rsidRPr="00D87944" w:rsidRDefault="008B4A86" w:rsidP="00D87944">
      <w:pPr>
        <w:pStyle w:val="ListParagraph"/>
        <w:numPr>
          <w:ilvl w:val="0"/>
          <w:numId w:val="34"/>
        </w:numPr>
        <w:rPr>
          <w:sz w:val="22"/>
          <w:szCs w:val="22"/>
        </w:rPr>
      </w:pPr>
      <w:r w:rsidRPr="00D87944">
        <w:rPr>
          <w:sz w:val="22"/>
          <w:szCs w:val="22"/>
        </w:rPr>
        <w:t>The Board will recall that a key commitment of the O</w:t>
      </w:r>
      <w:r w:rsidR="00C26781" w:rsidRPr="00D87944">
        <w:rPr>
          <w:sz w:val="22"/>
          <w:szCs w:val="22"/>
        </w:rPr>
        <w:t>x</w:t>
      </w:r>
      <w:r w:rsidRPr="00D87944">
        <w:rPr>
          <w:sz w:val="22"/>
          <w:szCs w:val="22"/>
        </w:rPr>
        <w:t xml:space="preserve">IS project was to engage with stakeholders, interested parties and the </w:t>
      </w:r>
      <w:r w:rsidR="00C577AA" w:rsidRPr="00D87944">
        <w:rPr>
          <w:sz w:val="22"/>
          <w:szCs w:val="22"/>
        </w:rPr>
        <w:t>public</w:t>
      </w:r>
      <w:r w:rsidRPr="00D87944">
        <w:rPr>
          <w:sz w:val="22"/>
          <w:szCs w:val="22"/>
        </w:rPr>
        <w:t xml:space="preserve"> in the </w:t>
      </w:r>
      <w:r w:rsidR="001420D8" w:rsidRPr="00D87944">
        <w:rPr>
          <w:sz w:val="22"/>
          <w:szCs w:val="22"/>
        </w:rPr>
        <w:t>process</w:t>
      </w:r>
      <w:r w:rsidRPr="00D87944">
        <w:rPr>
          <w:sz w:val="22"/>
          <w:szCs w:val="22"/>
        </w:rPr>
        <w:t xml:space="preserve"> of </w:t>
      </w:r>
      <w:r w:rsidR="001420D8" w:rsidRPr="00D87944">
        <w:rPr>
          <w:sz w:val="22"/>
          <w:szCs w:val="22"/>
        </w:rPr>
        <w:t>finalising</w:t>
      </w:r>
      <w:r w:rsidRPr="00D87944">
        <w:rPr>
          <w:sz w:val="22"/>
          <w:szCs w:val="22"/>
        </w:rPr>
        <w:t xml:space="preserve"> the report for the </w:t>
      </w:r>
      <w:r w:rsidR="001420D8" w:rsidRPr="00D87944">
        <w:rPr>
          <w:sz w:val="22"/>
          <w:szCs w:val="22"/>
        </w:rPr>
        <w:t>Board</w:t>
      </w:r>
      <w:r w:rsidRPr="00D87944">
        <w:rPr>
          <w:sz w:val="22"/>
          <w:szCs w:val="22"/>
        </w:rPr>
        <w:t>.</w:t>
      </w:r>
    </w:p>
    <w:p w:rsidR="008B4A86" w:rsidRPr="0037213A" w:rsidRDefault="008B4A86" w:rsidP="008B4A86">
      <w:pPr>
        <w:rPr>
          <w:sz w:val="22"/>
          <w:szCs w:val="22"/>
        </w:rPr>
      </w:pPr>
    </w:p>
    <w:p w:rsidR="007302F7" w:rsidRPr="00D87944" w:rsidRDefault="00451380" w:rsidP="00D87944">
      <w:pPr>
        <w:pStyle w:val="ListParagraph"/>
        <w:numPr>
          <w:ilvl w:val="0"/>
          <w:numId w:val="34"/>
        </w:numPr>
        <w:rPr>
          <w:sz w:val="22"/>
          <w:szCs w:val="22"/>
        </w:rPr>
      </w:pPr>
      <w:r w:rsidRPr="00D87944">
        <w:rPr>
          <w:sz w:val="22"/>
          <w:szCs w:val="22"/>
        </w:rPr>
        <w:t xml:space="preserve">At the last meeting the Board approved a </w:t>
      </w:r>
      <w:r w:rsidR="009E5F77" w:rsidRPr="00D87944">
        <w:rPr>
          <w:sz w:val="22"/>
          <w:szCs w:val="22"/>
        </w:rPr>
        <w:t>C</w:t>
      </w:r>
      <w:r w:rsidR="001420D8" w:rsidRPr="00D87944">
        <w:rPr>
          <w:sz w:val="22"/>
          <w:szCs w:val="22"/>
        </w:rPr>
        <w:t>ommunications</w:t>
      </w:r>
      <w:r w:rsidR="008B4A86" w:rsidRPr="00D87944">
        <w:rPr>
          <w:sz w:val="22"/>
          <w:szCs w:val="22"/>
        </w:rPr>
        <w:t xml:space="preserve"> and </w:t>
      </w:r>
      <w:r w:rsidR="009E5F77" w:rsidRPr="00D87944">
        <w:rPr>
          <w:sz w:val="22"/>
          <w:szCs w:val="22"/>
        </w:rPr>
        <w:t>E</w:t>
      </w:r>
      <w:r w:rsidR="008B4A86" w:rsidRPr="00D87944">
        <w:rPr>
          <w:sz w:val="22"/>
          <w:szCs w:val="22"/>
        </w:rPr>
        <w:t xml:space="preserve">ngagement </w:t>
      </w:r>
      <w:r w:rsidR="009E5F77" w:rsidRPr="00D87944">
        <w:rPr>
          <w:sz w:val="22"/>
          <w:szCs w:val="22"/>
        </w:rPr>
        <w:t>P</w:t>
      </w:r>
      <w:r w:rsidR="008B4A86" w:rsidRPr="00D87944">
        <w:rPr>
          <w:sz w:val="22"/>
          <w:szCs w:val="22"/>
        </w:rPr>
        <w:t>lan</w:t>
      </w:r>
      <w:r w:rsidRPr="00D87944">
        <w:rPr>
          <w:sz w:val="22"/>
          <w:szCs w:val="22"/>
        </w:rPr>
        <w:t xml:space="preserve"> that</w:t>
      </w:r>
      <w:r w:rsidR="007302F7" w:rsidRPr="00D87944">
        <w:rPr>
          <w:sz w:val="22"/>
          <w:szCs w:val="22"/>
        </w:rPr>
        <w:t xml:space="preserve"> set out three methods of </w:t>
      </w:r>
      <w:r w:rsidRPr="00D87944">
        <w:rPr>
          <w:sz w:val="22"/>
          <w:szCs w:val="22"/>
        </w:rPr>
        <w:t>engagement, these we</w:t>
      </w:r>
      <w:r w:rsidR="007302F7" w:rsidRPr="00D87944">
        <w:rPr>
          <w:sz w:val="22"/>
          <w:szCs w:val="22"/>
        </w:rPr>
        <w:t>re:</w:t>
      </w:r>
    </w:p>
    <w:p w:rsidR="00B154D3" w:rsidRPr="0037213A" w:rsidRDefault="00B154D3" w:rsidP="00B154D3">
      <w:pPr>
        <w:pStyle w:val="ListParagraph"/>
        <w:rPr>
          <w:sz w:val="22"/>
          <w:szCs w:val="22"/>
        </w:rPr>
      </w:pPr>
    </w:p>
    <w:p w:rsidR="00B154D3" w:rsidRPr="0037213A" w:rsidRDefault="00B154D3" w:rsidP="00035BBC">
      <w:pPr>
        <w:pStyle w:val="ListParagraph"/>
        <w:numPr>
          <w:ilvl w:val="0"/>
          <w:numId w:val="37"/>
        </w:numPr>
        <w:ind w:left="1134"/>
        <w:rPr>
          <w:sz w:val="22"/>
          <w:szCs w:val="22"/>
        </w:rPr>
      </w:pPr>
      <w:r w:rsidRPr="0037213A">
        <w:rPr>
          <w:sz w:val="22"/>
          <w:szCs w:val="22"/>
        </w:rPr>
        <w:t>For infrastructure providers who have already fed into the preparation of the stage 1 report via attendance at workshops; a mail out with all relevant information inviting comments and informing them of the dates when material will be available online for the public to feedback.</w:t>
      </w:r>
    </w:p>
    <w:p w:rsidR="00B154D3" w:rsidRPr="0037213A" w:rsidRDefault="00C577AA" w:rsidP="00035BBC">
      <w:pPr>
        <w:pStyle w:val="ListParagraph"/>
        <w:numPr>
          <w:ilvl w:val="0"/>
          <w:numId w:val="37"/>
        </w:numPr>
        <w:ind w:left="1134"/>
        <w:rPr>
          <w:sz w:val="22"/>
          <w:szCs w:val="22"/>
        </w:rPr>
      </w:pPr>
      <w:r w:rsidRPr="0037213A">
        <w:rPr>
          <w:sz w:val="22"/>
          <w:szCs w:val="22"/>
        </w:rPr>
        <w:t>For interested parties</w:t>
      </w:r>
      <w:r w:rsidR="00C77489">
        <w:rPr>
          <w:sz w:val="22"/>
          <w:szCs w:val="22"/>
        </w:rPr>
        <w:t>/wider stakeholders</w:t>
      </w:r>
      <w:r w:rsidRPr="0037213A">
        <w:rPr>
          <w:sz w:val="22"/>
          <w:szCs w:val="22"/>
        </w:rPr>
        <w:t>,</w:t>
      </w:r>
      <w:r w:rsidR="00B154D3" w:rsidRPr="0037213A">
        <w:rPr>
          <w:sz w:val="22"/>
          <w:szCs w:val="22"/>
        </w:rPr>
        <w:t xml:space="preserve"> </w:t>
      </w:r>
      <w:r w:rsidR="001835EB" w:rsidRPr="0037213A">
        <w:rPr>
          <w:sz w:val="22"/>
          <w:szCs w:val="22"/>
        </w:rPr>
        <w:t>an invite</w:t>
      </w:r>
      <w:r w:rsidR="00C77489">
        <w:rPr>
          <w:sz w:val="22"/>
          <w:szCs w:val="22"/>
        </w:rPr>
        <w:t xml:space="preserve"> to a</w:t>
      </w:r>
      <w:r w:rsidR="001835EB" w:rsidRPr="0037213A">
        <w:rPr>
          <w:sz w:val="22"/>
          <w:szCs w:val="22"/>
        </w:rPr>
        <w:t xml:space="preserve"> </w:t>
      </w:r>
      <w:r w:rsidR="00B154D3" w:rsidRPr="0037213A">
        <w:rPr>
          <w:sz w:val="22"/>
          <w:szCs w:val="22"/>
        </w:rPr>
        <w:t>drop in session</w:t>
      </w:r>
      <w:r w:rsidR="001835EB" w:rsidRPr="0037213A">
        <w:rPr>
          <w:sz w:val="22"/>
          <w:szCs w:val="22"/>
        </w:rPr>
        <w:t>.</w:t>
      </w:r>
      <w:r w:rsidR="00B154D3" w:rsidRPr="0037213A">
        <w:rPr>
          <w:sz w:val="22"/>
          <w:szCs w:val="22"/>
        </w:rPr>
        <w:t xml:space="preserve"> </w:t>
      </w:r>
    </w:p>
    <w:p w:rsidR="00B154D3" w:rsidRPr="0037213A" w:rsidRDefault="00B154D3" w:rsidP="00035BBC">
      <w:pPr>
        <w:pStyle w:val="ListParagraph"/>
        <w:numPr>
          <w:ilvl w:val="0"/>
          <w:numId w:val="37"/>
        </w:numPr>
        <w:ind w:left="1134"/>
        <w:rPr>
          <w:sz w:val="22"/>
          <w:szCs w:val="22"/>
        </w:rPr>
      </w:pPr>
      <w:r w:rsidRPr="0037213A">
        <w:rPr>
          <w:sz w:val="22"/>
          <w:szCs w:val="22"/>
        </w:rPr>
        <w:t>For the public</w:t>
      </w:r>
      <w:r w:rsidR="00C577AA" w:rsidRPr="0037213A">
        <w:rPr>
          <w:sz w:val="22"/>
          <w:szCs w:val="22"/>
        </w:rPr>
        <w:t>,</w:t>
      </w:r>
      <w:r w:rsidRPr="0037213A">
        <w:rPr>
          <w:sz w:val="22"/>
          <w:szCs w:val="22"/>
        </w:rPr>
        <w:t xml:space="preserve"> a press release and an upload of information onto the Growth Board web pages</w:t>
      </w:r>
      <w:r w:rsidR="001835EB" w:rsidRPr="0037213A">
        <w:rPr>
          <w:sz w:val="22"/>
          <w:szCs w:val="22"/>
        </w:rPr>
        <w:t>,</w:t>
      </w:r>
      <w:r w:rsidRPr="0037213A">
        <w:rPr>
          <w:sz w:val="22"/>
          <w:szCs w:val="22"/>
        </w:rPr>
        <w:t xml:space="preserve"> with an opportunity to comment via a response tab.</w:t>
      </w:r>
    </w:p>
    <w:p w:rsidR="00B154D3" w:rsidRPr="0037213A" w:rsidRDefault="00B154D3" w:rsidP="00B154D3">
      <w:pPr>
        <w:pStyle w:val="ListParagraph"/>
        <w:rPr>
          <w:sz w:val="22"/>
          <w:szCs w:val="22"/>
        </w:rPr>
      </w:pPr>
    </w:p>
    <w:p w:rsidR="00451380" w:rsidRPr="00D87944" w:rsidRDefault="00451380" w:rsidP="00D87944">
      <w:pPr>
        <w:pStyle w:val="ListParagraph"/>
        <w:numPr>
          <w:ilvl w:val="0"/>
          <w:numId w:val="34"/>
        </w:numPr>
        <w:rPr>
          <w:sz w:val="22"/>
          <w:szCs w:val="22"/>
        </w:rPr>
      </w:pPr>
      <w:r w:rsidRPr="00D87944">
        <w:rPr>
          <w:sz w:val="22"/>
          <w:szCs w:val="22"/>
        </w:rPr>
        <w:t>The Board hosted a drop in engagement session on 6</w:t>
      </w:r>
      <w:r w:rsidRPr="00D87944">
        <w:rPr>
          <w:sz w:val="22"/>
          <w:szCs w:val="22"/>
          <w:vertAlign w:val="superscript"/>
        </w:rPr>
        <w:t>th</w:t>
      </w:r>
      <w:r w:rsidRPr="00D87944">
        <w:rPr>
          <w:sz w:val="22"/>
          <w:szCs w:val="22"/>
        </w:rPr>
        <w:t xml:space="preserve"> September at </w:t>
      </w:r>
      <w:r w:rsidR="00C577AA" w:rsidRPr="00D87944">
        <w:rPr>
          <w:sz w:val="22"/>
          <w:szCs w:val="22"/>
        </w:rPr>
        <w:t>SAID Business</w:t>
      </w:r>
      <w:r w:rsidRPr="00D87944">
        <w:rPr>
          <w:sz w:val="22"/>
          <w:szCs w:val="22"/>
        </w:rPr>
        <w:t xml:space="preserve"> School</w:t>
      </w:r>
      <w:r w:rsidR="001835EB" w:rsidRPr="00D87944">
        <w:rPr>
          <w:sz w:val="22"/>
          <w:szCs w:val="22"/>
        </w:rPr>
        <w:t xml:space="preserve">, attended by </w:t>
      </w:r>
      <w:r w:rsidR="00035BBC">
        <w:rPr>
          <w:sz w:val="22"/>
          <w:szCs w:val="22"/>
        </w:rPr>
        <w:t xml:space="preserve">around </w:t>
      </w:r>
      <w:r w:rsidR="00C26781" w:rsidRPr="00D87944">
        <w:rPr>
          <w:sz w:val="22"/>
          <w:szCs w:val="22"/>
        </w:rPr>
        <w:t>40</w:t>
      </w:r>
      <w:r w:rsidR="001835EB" w:rsidRPr="00D87944">
        <w:rPr>
          <w:sz w:val="22"/>
          <w:szCs w:val="22"/>
        </w:rPr>
        <w:t xml:space="preserve"> organisations/ individuals</w:t>
      </w:r>
      <w:r w:rsidRPr="00D87944">
        <w:rPr>
          <w:sz w:val="22"/>
          <w:szCs w:val="22"/>
        </w:rPr>
        <w:t>.</w:t>
      </w:r>
    </w:p>
    <w:p w:rsidR="001835EB" w:rsidRPr="0037213A" w:rsidRDefault="001835EB" w:rsidP="001835EB">
      <w:pPr>
        <w:pStyle w:val="ListParagraph"/>
        <w:rPr>
          <w:color w:val="FF0000"/>
          <w:sz w:val="22"/>
          <w:szCs w:val="22"/>
        </w:rPr>
      </w:pPr>
    </w:p>
    <w:p w:rsidR="007302F7" w:rsidRPr="00D87944" w:rsidRDefault="001835EB" w:rsidP="00D87944">
      <w:pPr>
        <w:pStyle w:val="ListParagraph"/>
        <w:numPr>
          <w:ilvl w:val="0"/>
          <w:numId w:val="34"/>
        </w:numPr>
        <w:rPr>
          <w:sz w:val="22"/>
          <w:szCs w:val="22"/>
        </w:rPr>
      </w:pPr>
      <w:r w:rsidRPr="00D87944">
        <w:rPr>
          <w:sz w:val="22"/>
          <w:szCs w:val="22"/>
        </w:rPr>
        <w:t xml:space="preserve">The </w:t>
      </w:r>
      <w:r w:rsidR="007302F7" w:rsidRPr="00D87944">
        <w:rPr>
          <w:sz w:val="22"/>
          <w:szCs w:val="22"/>
        </w:rPr>
        <w:t xml:space="preserve">intention </w:t>
      </w:r>
      <w:r w:rsidRPr="00D87944">
        <w:rPr>
          <w:sz w:val="22"/>
          <w:szCs w:val="22"/>
        </w:rPr>
        <w:t xml:space="preserve">of the session was to </w:t>
      </w:r>
      <w:r w:rsidR="00497B15" w:rsidRPr="00D87944">
        <w:rPr>
          <w:sz w:val="22"/>
          <w:szCs w:val="22"/>
        </w:rPr>
        <w:t>offer an opportunity to share the methodology behind the project and understand any issues and concerns before the strategy is finalised.</w:t>
      </w:r>
      <w:r w:rsidRPr="00D87944">
        <w:rPr>
          <w:sz w:val="22"/>
          <w:szCs w:val="22"/>
        </w:rPr>
        <w:t xml:space="preserve"> </w:t>
      </w:r>
      <w:r w:rsidR="00C577AA" w:rsidRPr="00D87944">
        <w:rPr>
          <w:sz w:val="22"/>
          <w:szCs w:val="22"/>
        </w:rPr>
        <w:t>Local press and television also attended the session</w:t>
      </w:r>
      <w:r w:rsidRPr="00D87944">
        <w:rPr>
          <w:sz w:val="22"/>
          <w:szCs w:val="22"/>
        </w:rPr>
        <w:t>.</w:t>
      </w:r>
    </w:p>
    <w:p w:rsidR="001835EB" w:rsidRPr="0037213A" w:rsidRDefault="001835EB" w:rsidP="001835EB">
      <w:pPr>
        <w:pStyle w:val="ListParagraph"/>
        <w:rPr>
          <w:sz w:val="22"/>
          <w:szCs w:val="22"/>
        </w:rPr>
      </w:pPr>
    </w:p>
    <w:p w:rsidR="00451380" w:rsidRPr="00D87944" w:rsidRDefault="00C577AA" w:rsidP="00D87944">
      <w:pPr>
        <w:pStyle w:val="ListParagraph"/>
        <w:numPr>
          <w:ilvl w:val="0"/>
          <w:numId w:val="34"/>
        </w:numPr>
        <w:rPr>
          <w:sz w:val="22"/>
          <w:szCs w:val="22"/>
        </w:rPr>
      </w:pPr>
      <w:r w:rsidRPr="00D87944">
        <w:rPr>
          <w:sz w:val="22"/>
          <w:szCs w:val="22"/>
        </w:rPr>
        <w:t>I</w:t>
      </w:r>
      <w:r w:rsidR="00C142E0" w:rsidRPr="00D87944">
        <w:rPr>
          <w:sz w:val="22"/>
          <w:szCs w:val="22"/>
        </w:rPr>
        <w:t xml:space="preserve">n </w:t>
      </w:r>
      <w:r w:rsidRPr="00D87944">
        <w:rPr>
          <w:sz w:val="22"/>
          <w:szCs w:val="22"/>
        </w:rPr>
        <w:t>addition,</w:t>
      </w:r>
      <w:r w:rsidR="00C142E0" w:rsidRPr="00D87944">
        <w:rPr>
          <w:sz w:val="22"/>
          <w:szCs w:val="22"/>
        </w:rPr>
        <w:t xml:space="preserve"> the Board ha</w:t>
      </w:r>
      <w:r w:rsidR="00C26781" w:rsidRPr="00D87944">
        <w:rPr>
          <w:sz w:val="22"/>
          <w:szCs w:val="22"/>
        </w:rPr>
        <w:t xml:space="preserve">d </w:t>
      </w:r>
      <w:r w:rsidR="00C142E0" w:rsidRPr="00D87944">
        <w:rPr>
          <w:sz w:val="22"/>
          <w:szCs w:val="22"/>
        </w:rPr>
        <w:t>received</w:t>
      </w:r>
      <w:r w:rsidR="00C26781" w:rsidRPr="00D87944">
        <w:rPr>
          <w:sz w:val="22"/>
          <w:szCs w:val="22"/>
        </w:rPr>
        <w:t xml:space="preserve">, at the time of writing of this report </w:t>
      </w:r>
      <w:r w:rsidR="0047098A">
        <w:rPr>
          <w:sz w:val="22"/>
          <w:szCs w:val="22"/>
        </w:rPr>
        <w:t>69</w:t>
      </w:r>
      <w:r w:rsidR="003F2856">
        <w:rPr>
          <w:sz w:val="22"/>
          <w:szCs w:val="22"/>
        </w:rPr>
        <w:t xml:space="preserve"> </w:t>
      </w:r>
      <w:r w:rsidR="00C26781" w:rsidRPr="00D87944">
        <w:rPr>
          <w:sz w:val="22"/>
          <w:szCs w:val="22"/>
        </w:rPr>
        <w:t>responses.</w:t>
      </w:r>
    </w:p>
    <w:p w:rsidR="00C142E0" w:rsidRPr="0037213A" w:rsidRDefault="00C142E0" w:rsidP="00C142E0">
      <w:pPr>
        <w:pStyle w:val="ListParagraph"/>
        <w:rPr>
          <w:color w:val="FF0000"/>
          <w:sz w:val="22"/>
          <w:szCs w:val="22"/>
        </w:rPr>
      </w:pPr>
    </w:p>
    <w:p w:rsidR="00C142E0" w:rsidRPr="00D87944" w:rsidRDefault="003F2856" w:rsidP="00D87944">
      <w:pPr>
        <w:pStyle w:val="ListParagraph"/>
        <w:numPr>
          <w:ilvl w:val="0"/>
          <w:numId w:val="34"/>
        </w:numPr>
        <w:rPr>
          <w:sz w:val="22"/>
          <w:szCs w:val="22"/>
        </w:rPr>
      </w:pPr>
      <w:r>
        <w:rPr>
          <w:sz w:val="22"/>
          <w:szCs w:val="22"/>
        </w:rPr>
        <w:t xml:space="preserve">AECOM </w:t>
      </w:r>
      <w:r w:rsidR="00993B22">
        <w:rPr>
          <w:sz w:val="22"/>
          <w:szCs w:val="22"/>
        </w:rPr>
        <w:t>have</w:t>
      </w:r>
      <w:r>
        <w:rPr>
          <w:sz w:val="22"/>
          <w:szCs w:val="22"/>
        </w:rPr>
        <w:t xml:space="preserve">, as part of their commission </w:t>
      </w:r>
      <w:r w:rsidR="00D14856" w:rsidRPr="00D87944">
        <w:rPr>
          <w:sz w:val="22"/>
          <w:szCs w:val="22"/>
        </w:rPr>
        <w:t xml:space="preserve">collated all comments received </w:t>
      </w:r>
      <w:r w:rsidR="00C142E0" w:rsidRPr="00D87944">
        <w:rPr>
          <w:sz w:val="22"/>
          <w:szCs w:val="22"/>
        </w:rPr>
        <w:t xml:space="preserve">and </w:t>
      </w:r>
      <w:r w:rsidR="00D14856" w:rsidRPr="00D87944">
        <w:rPr>
          <w:sz w:val="22"/>
          <w:szCs w:val="22"/>
        </w:rPr>
        <w:t xml:space="preserve">these </w:t>
      </w:r>
      <w:r w:rsidR="00C142E0" w:rsidRPr="00D87944">
        <w:rPr>
          <w:sz w:val="22"/>
          <w:szCs w:val="22"/>
        </w:rPr>
        <w:t xml:space="preserve">are summarised in the main body of the </w:t>
      </w:r>
      <w:proofErr w:type="spellStart"/>
      <w:r w:rsidR="00035BBC">
        <w:rPr>
          <w:sz w:val="22"/>
          <w:szCs w:val="22"/>
        </w:rPr>
        <w:t>OxIS</w:t>
      </w:r>
      <w:proofErr w:type="spellEnd"/>
      <w:r w:rsidR="00035BBC">
        <w:rPr>
          <w:sz w:val="22"/>
          <w:szCs w:val="22"/>
        </w:rPr>
        <w:t xml:space="preserve"> </w:t>
      </w:r>
      <w:r w:rsidR="00C142E0" w:rsidRPr="00D87944">
        <w:rPr>
          <w:sz w:val="22"/>
          <w:szCs w:val="22"/>
        </w:rPr>
        <w:t xml:space="preserve">report, </w:t>
      </w:r>
      <w:r w:rsidR="00C26781" w:rsidRPr="00D87944">
        <w:rPr>
          <w:sz w:val="22"/>
          <w:szCs w:val="22"/>
        </w:rPr>
        <w:t xml:space="preserve">however in summary </w:t>
      </w:r>
      <w:r w:rsidR="00C142E0" w:rsidRPr="00D87944">
        <w:rPr>
          <w:sz w:val="22"/>
          <w:szCs w:val="22"/>
        </w:rPr>
        <w:t>the key messages are</w:t>
      </w:r>
      <w:r w:rsidR="00C26781" w:rsidRPr="00D87944">
        <w:rPr>
          <w:sz w:val="22"/>
          <w:szCs w:val="22"/>
        </w:rPr>
        <w:t>:</w:t>
      </w:r>
    </w:p>
    <w:p w:rsidR="001835EB" w:rsidRPr="0037213A" w:rsidRDefault="001835EB" w:rsidP="00451380">
      <w:pPr>
        <w:rPr>
          <w:sz w:val="22"/>
          <w:szCs w:val="22"/>
        </w:rPr>
      </w:pPr>
    </w:p>
    <w:p w:rsidR="00C26781" w:rsidRPr="0037213A" w:rsidRDefault="00C26781" w:rsidP="00035BBC">
      <w:pPr>
        <w:pStyle w:val="ListParagraph"/>
        <w:numPr>
          <w:ilvl w:val="0"/>
          <w:numId w:val="38"/>
        </w:numPr>
        <w:ind w:left="1134"/>
        <w:rPr>
          <w:sz w:val="22"/>
          <w:szCs w:val="22"/>
        </w:rPr>
      </w:pPr>
      <w:r w:rsidRPr="0037213A">
        <w:rPr>
          <w:sz w:val="22"/>
          <w:szCs w:val="22"/>
        </w:rPr>
        <w:t>The majority of respondents stated that they support the development of a countywide infrastructure strategy</w:t>
      </w:r>
    </w:p>
    <w:p w:rsidR="00C26781" w:rsidRPr="0037213A" w:rsidRDefault="00C26781" w:rsidP="00035BBC">
      <w:pPr>
        <w:pStyle w:val="ListParagraph"/>
        <w:numPr>
          <w:ilvl w:val="0"/>
          <w:numId w:val="38"/>
        </w:numPr>
        <w:ind w:left="1134"/>
        <w:rPr>
          <w:sz w:val="22"/>
          <w:szCs w:val="22"/>
        </w:rPr>
      </w:pPr>
      <w:r w:rsidRPr="0037213A">
        <w:rPr>
          <w:sz w:val="22"/>
          <w:szCs w:val="22"/>
        </w:rPr>
        <w:t>Some respondents, although welcoming a joined up strategy, question the timing of its production, and would like to have seen the infrastructure strategy developed up front, ahead of Local Plan major growth allocations.</w:t>
      </w:r>
    </w:p>
    <w:p w:rsidR="00C26781" w:rsidRPr="0037213A" w:rsidRDefault="00C26781" w:rsidP="00035BBC">
      <w:pPr>
        <w:pStyle w:val="ListParagraph"/>
        <w:numPr>
          <w:ilvl w:val="0"/>
          <w:numId w:val="38"/>
        </w:numPr>
        <w:ind w:left="1134"/>
        <w:rPr>
          <w:sz w:val="22"/>
          <w:szCs w:val="22"/>
        </w:rPr>
      </w:pPr>
      <w:r w:rsidRPr="0037213A">
        <w:rPr>
          <w:sz w:val="22"/>
          <w:szCs w:val="22"/>
        </w:rPr>
        <w:t xml:space="preserve">Questioning if the growth forecasts are realistic - respondents recognise that housing construction has not kept pace with our ambitions or new jobs growth </w:t>
      </w:r>
    </w:p>
    <w:p w:rsidR="00C26781" w:rsidRPr="0037213A" w:rsidRDefault="00C26781" w:rsidP="00035BBC">
      <w:pPr>
        <w:pStyle w:val="ListParagraph"/>
        <w:numPr>
          <w:ilvl w:val="0"/>
          <w:numId w:val="38"/>
        </w:numPr>
        <w:ind w:left="1134"/>
        <w:rPr>
          <w:sz w:val="22"/>
          <w:szCs w:val="22"/>
        </w:rPr>
      </w:pPr>
      <w:r w:rsidRPr="0037213A">
        <w:rPr>
          <w:sz w:val="22"/>
          <w:szCs w:val="22"/>
        </w:rPr>
        <w:t>Investment in active modes and public transport should be prioritised to ensure sustainable and healthy communities, questioning the value of major investment in new highway schemes, such as Oxford to Cambridge Expressway.</w:t>
      </w:r>
    </w:p>
    <w:p w:rsidR="00C26781" w:rsidRPr="0037213A" w:rsidRDefault="00632FC2" w:rsidP="00035BBC">
      <w:pPr>
        <w:pStyle w:val="ListParagraph"/>
        <w:numPr>
          <w:ilvl w:val="0"/>
          <w:numId w:val="38"/>
        </w:numPr>
        <w:ind w:left="1134"/>
        <w:rPr>
          <w:sz w:val="22"/>
          <w:szCs w:val="22"/>
        </w:rPr>
      </w:pPr>
      <w:r w:rsidRPr="0037213A">
        <w:rPr>
          <w:sz w:val="22"/>
          <w:szCs w:val="22"/>
        </w:rPr>
        <w:t>We should place m</w:t>
      </w:r>
      <w:r w:rsidR="00C26781" w:rsidRPr="0037213A">
        <w:rPr>
          <w:sz w:val="22"/>
          <w:szCs w:val="22"/>
        </w:rPr>
        <w:t>ore emphasis on Green Infrastructure, the historic environment and understanding the economic environmental value of Oxfordshire.</w:t>
      </w:r>
    </w:p>
    <w:p w:rsidR="00C26781" w:rsidRDefault="00C26781" w:rsidP="00035BBC">
      <w:pPr>
        <w:pStyle w:val="ListParagraph"/>
        <w:numPr>
          <w:ilvl w:val="0"/>
          <w:numId w:val="38"/>
        </w:numPr>
        <w:ind w:left="1134"/>
        <w:rPr>
          <w:sz w:val="22"/>
          <w:szCs w:val="22"/>
        </w:rPr>
      </w:pPr>
      <w:r w:rsidRPr="0037213A">
        <w:rPr>
          <w:sz w:val="22"/>
          <w:szCs w:val="22"/>
        </w:rPr>
        <w:t>Questioning the strategy for future electricity grid supply and lack of strategic overview as to how this should develop to meet growth demands (sustainably)</w:t>
      </w:r>
    </w:p>
    <w:p w:rsidR="0037213A" w:rsidRDefault="0037213A" w:rsidP="0037213A">
      <w:pPr>
        <w:pStyle w:val="ListParagraph"/>
        <w:rPr>
          <w:sz w:val="22"/>
          <w:szCs w:val="22"/>
        </w:rPr>
      </w:pPr>
    </w:p>
    <w:p w:rsidR="009E5F77" w:rsidRPr="00D87944" w:rsidRDefault="00993B22" w:rsidP="00D87944">
      <w:pPr>
        <w:pStyle w:val="ListParagraph"/>
        <w:numPr>
          <w:ilvl w:val="0"/>
          <w:numId w:val="34"/>
        </w:numPr>
        <w:rPr>
          <w:sz w:val="22"/>
          <w:szCs w:val="22"/>
        </w:rPr>
      </w:pPr>
      <w:r>
        <w:rPr>
          <w:sz w:val="22"/>
          <w:szCs w:val="22"/>
        </w:rPr>
        <w:t>Finally, t</w:t>
      </w:r>
      <w:r w:rsidR="009E5F77" w:rsidRPr="00D87944">
        <w:rPr>
          <w:sz w:val="22"/>
          <w:szCs w:val="22"/>
        </w:rPr>
        <w:t xml:space="preserve">he Board may </w:t>
      </w:r>
      <w:r>
        <w:rPr>
          <w:sz w:val="22"/>
          <w:szCs w:val="22"/>
        </w:rPr>
        <w:t xml:space="preserve">also </w:t>
      </w:r>
      <w:r w:rsidR="009E5F77" w:rsidRPr="00D87944">
        <w:rPr>
          <w:sz w:val="22"/>
          <w:szCs w:val="22"/>
        </w:rPr>
        <w:t xml:space="preserve">have noted that </w:t>
      </w:r>
      <w:proofErr w:type="spellStart"/>
      <w:r w:rsidR="009E5F77" w:rsidRPr="00D87944">
        <w:rPr>
          <w:sz w:val="22"/>
          <w:szCs w:val="22"/>
        </w:rPr>
        <w:t>OxIS</w:t>
      </w:r>
      <w:proofErr w:type="spellEnd"/>
      <w:r w:rsidR="009E5F77" w:rsidRPr="00D87944">
        <w:rPr>
          <w:sz w:val="22"/>
          <w:szCs w:val="22"/>
        </w:rPr>
        <w:t xml:space="preserve"> received extensive and positive local television coverage</w:t>
      </w:r>
      <w:r w:rsidR="00DB4C8E">
        <w:rPr>
          <w:sz w:val="22"/>
          <w:szCs w:val="22"/>
        </w:rPr>
        <w:t>,</w:t>
      </w:r>
      <w:r w:rsidR="009B2342">
        <w:rPr>
          <w:sz w:val="22"/>
          <w:szCs w:val="22"/>
        </w:rPr>
        <w:t xml:space="preserve"> </w:t>
      </w:r>
      <w:r w:rsidR="009E5F77" w:rsidRPr="00D87944">
        <w:rPr>
          <w:sz w:val="22"/>
          <w:szCs w:val="22"/>
        </w:rPr>
        <w:t xml:space="preserve">thus ensuring that </w:t>
      </w:r>
      <w:r w:rsidR="00493D68">
        <w:rPr>
          <w:sz w:val="22"/>
          <w:szCs w:val="22"/>
        </w:rPr>
        <w:t>t</w:t>
      </w:r>
      <w:r w:rsidR="009E5F77" w:rsidRPr="00D87944">
        <w:rPr>
          <w:sz w:val="22"/>
          <w:szCs w:val="22"/>
        </w:rPr>
        <w:t xml:space="preserve">he messages about </w:t>
      </w:r>
      <w:proofErr w:type="spellStart"/>
      <w:r w:rsidR="009E5F77" w:rsidRPr="00D87944">
        <w:rPr>
          <w:sz w:val="22"/>
          <w:szCs w:val="22"/>
        </w:rPr>
        <w:t>OxIS</w:t>
      </w:r>
      <w:proofErr w:type="spellEnd"/>
      <w:r w:rsidR="00493D68">
        <w:rPr>
          <w:sz w:val="22"/>
          <w:szCs w:val="22"/>
        </w:rPr>
        <w:t>,</w:t>
      </w:r>
      <w:r w:rsidR="009E5F77" w:rsidRPr="00D87944">
        <w:rPr>
          <w:sz w:val="22"/>
          <w:szCs w:val="22"/>
        </w:rPr>
        <w:t xml:space="preserve"> its aims and purpose were widely understood.</w:t>
      </w:r>
    </w:p>
    <w:p w:rsidR="009E5F77" w:rsidRDefault="009E5F77" w:rsidP="0037213A">
      <w:pPr>
        <w:rPr>
          <w:sz w:val="22"/>
          <w:szCs w:val="22"/>
        </w:rPr>
      </w:pPr>
    </w:p>
    <w:p w:rsidR="007E456C" w:rsidRPr="00AA45BC" w:rsidRDefault="00632FC2" w:rsidP="00DB4C8E">
      <w:pPr>
        <w:rPr>
          <w:b/>
        </w:rPr>
      </w:pPr>
      <w:proofErr w:type="spellStart"/>
      <w:proofErr w:type="gramStart"/>
      <w:r w:rsidRPr="00AA45BC">
        <w:rPr>
          <w:b/>
        </w:rPr>
        <w:t>Ox</w:t>
      </w:r>
      <w:r w:rsidR="001A361F" w:rsidRPr="00AA45BC">
        <w:rPr>
          <w:b/>
        </w:rPr>
        <w:t>IS</w:t>
      </w:r>
      <w:proofErr w:type="spellEnd"/>
      <w:r w:rsidR="001A361F" w:rsidRPr="00AA45BC">
        <w:rPr>
          <w:b/>
        </w:rPr>
        <w:t xml:space="preserve"> </w:t>
      </w:r>
      <w:r w:rsidR="00A55060" w:rsidRPr="00AA45BC">
        <w:rPr>
          <w:b/>
        </w:rPr>
        <w:t>Findings</w:t>
      </w:r>
      <w:r w:rsidR="000232B4" w:rsidRPr="00AA45BC">
        <w:rPr>
          <w:b/>
        </w:rPr>
        <w:t>.</w:t>
      </w:r>
      <w:proofErr w:type="gramEnd"/>
    </w:p>
    <w:p w:rsidR="000232B4" w:rsidRDefault="000232B4" w:rsidP="00DB4C8E">
      <w:pPr>
        <w:rPr>
          <w:b/>
          <w:sz w:val="22"/>
          <w:szCs w:val="22"/>
        </w:rPr>
      </w:pPr>
    </w:p>
    <w:p w:rsidR="000232B4" w:rsidRDefault="000232B4" w:rsidP="000232B4">
      <w:pPr>
        <w:pStyle w:val="ListParagraph"/>
        <w:numPr>
          <w:ilvl w:val="0"/>
          <w:numId w:val="34"/>
        </w:numPr>
        <w:rPr>
          <w:sz w:val="22"/>
          <w:szCs w:val="22"/>
        </w:rPr>
      </w:pPr>
      <w:r>
        <w:rPr>
          <w:sz w:val="22"/>
          <w:szCs w:val="22"/>
        </w:rPr>
        <w:t>As previously discussed, the conclusions of OxIS have separated the various infrastructure schemes between those that have a national or regional importance and those which have a more local or Oxfordshire focus</w:t>
      </w:r>
      <w:r w:rsidR="00966E05">
        <w:rPr>
          <w:sz w:val="22"/>
          <w:szCs w:val="22"/>
        </w:rPr>
        <w:t>.</w:t>
      </w:r>
      <w:r>
        <w:rPr>
          <w:sz w:val="22"/>
          <w:szCs w:val="22"/>
        </w:rPr>
        <w:t xml:space="preserve"> </w:t>
      </w:r>
      <w:r w:rsidR="00966E05">
        <w:rPr>
          <w:sz w:val="22"/>
          <w:szCs w:val="22"/>
        </w:rPr>
        <w:t>T</w:t>
      </w:r>
      <w:r>
        <w:rPr>
          <w:sz w:val="22"/>
          <w:szCs w:val="22"/>
        </w:rPr>
        <w:t>hese are discussed in turn.</w:t>
      </w:r>
    </w:p>
    <w:p w:rsidR="000232B4" w:rsidRDefault="000232B4" w:rsidP="000232B4">
      <w:pPr>
        <w:pStyle w:val="ListParagraph"/>
        <w:ind w:left="502"/>
        <w:rPr>
          <w:sz w:val="22"/>
          <w:szCs w:val="22"/>
        </w:rPr>
      </w:pPr>
    </w:p>
    <w:p w:rsidR="000232B4" w:rsidRPr="005129CF" w:rsidRDefault="000232B4" w:rsidP="005129CF">
      <w:pPr>
        <w:pStyle w:val="ListParagraph"/>
        <w:ind w:left="0"/>
        <w:rPr>
          <w:b/>
        </w:rPr>
      </w:pPr>
      <w:r w:rsidRPr="005129CF">
        <w:rPr>
          <w:b/>
        </w:rPr>
        <w:t>National/Regional Schemes</w:t>
      </w:r>
    </w:p>
    <w:p w:rsidR="00497B15" w:rsidRPr="0037213A" w:rsidRDefault="00497B15" w:rsidP="007E456C">
      <w:pPr>
        <w:rPr>
          <w:b/>
          <w:sz w:val="22"/>
          <w:szCs w:val="22"/>
        </w:rPr>
      </w:pPr>
    </w:p>
    <w:p w:rsidR="00E30354" w:rsidRPr="000232B4" w:rsidRDefault="000232B4" w:rsidP="00D87944">
      <w:pPr>
        <w:pStyle w:val="ListParagraph"/>
        <w:numPr>
          <w:ilvl w:val="0"/>
          <w:numId w:val="34"/>
        </w:numPr>
        <w:rPr>
          <w:sz w:val="22"/>
          <w:szCs w:val="22"/>
        </w:rPr>
      </w:pPr>
      <w:r w:rsidRPr="000232B4">
        <w:rPr>
          <w:sz w:val="22"/>
          <w:szCs w:val="22"/>
        </w:rPr>
        <w:t xml:space="preserve">The table at Appendix Two of the report demonstrates the application of the ranking to the regional and countywide schemes. </w:t>
      </w:r>
      <w:r w:rsidR="00D14856" w:rsidRPr="000232B4">
        <w:rPr>
          <w:sz w:val="22"/>
          <w:szCs w:val="22"/>
        </w:rPr>
        <w:t>The presentation and subsequent discussion will address t</w:t>
      </w:r>
      <w:r w:rsidR="0037213A" w:rsidRPr="000232B4">
        <w:rPr>
          <w:sz w:val="22"/>
          <w:szCs w:val="22"/>
        </w:rPr>
        <w:t xml:space="preserve">he detail </w:t>
      </w:r>
      <w:r w:rsidR="00D14856" w:rsidRPr="000232B4">
        <w:rPr>
          <w:sz w:val="22"/>
          <w:szCs w:val="22"/>
        </w:rPr>
        <w:t>of the conclusions of OXIS, h</w:t>
      </w:r>
      <w:r w:rsidR="0037213A" w:rsidRPr="000232B4">
        <w:rPr>
          <w:sz w:val="22"/>
          <w:szCs w:val="22"/>
        </w:rPr>
        <w:t>owever for the purpose of this report there are some key messages that officers w</w:t>
      </w:r>
      <w:r w:rsidR="00653990" w:rsidRPr="000232B4">
        <w:rPr>
          <w:sz w:val="22"/>
          <w:szCs w:val="22"/>
        </w:rPr>
        <w:t>ould wish to highlight to the Bo</w:t>
      </w:r>
      <w:r w:rsidR="0037213A" w:rsidRPr="000232B4">
        <w:rPr>
          <w:sz w:val="22"/>
          <w:szCs w:val="22"/>
        </w:rPr>
        <w:t>ard.</w:t>
      </w:r>
    </w:p>
    <w:p w:rsidR="00653990" w:rsidRDefault="00653990" w:rsidP="00204A4C">
      <w:pPr>
        <w:rPr>
          <w:sz w:val="22"/>
          <w:szCs w:val="22"/>
        </w:rPr>
      </w:pPr>
    </w:p>
    <w:p w:rsidR="000232B4" w:rsidRDefault="000232B4" w:rsidP="00993B22">
      <w:pPr>
        <w:pStyle w:val="ListParagraph"/>
        <w:numPr>
          <w:ilvl w:val="0"/>
          <w:numId w:val="41"/>
        </w:numPr>
        <w:ind w:left="1276" w:hanging="425"/>
        <w:rPr>
          <w:sz w:val="22"/>
          <w:szCs w:val="22"/>
        </w:rPr>
      </w:pPr>
      <w:r w:rsidRPr="003F2856">
        <w:rPr>
          <w:sz w:val="22"/>
          <w:szCs w:val="22"/>
        </w:rPr>
        <w:t>The Board will note the ranking of the Regional and Countywide schemes and the preponderance of rail and transport schemes, reflecting the fact that movement and connectivity are central to delivering sustainable growth</w:t>
      </w:r>
      <w:r w:rsidR="003F2856" w:rsidRPr="003F2856">
        <w:rPr>
          <w:sz w:val="22"/>
          <w:szCs w:val="22"/>
        </w:rPr>
        <w:t>.</w:t>
      </w:r>
    </w:p>
    <w:p w:rsidR="003F2856" w:rsidRPr="003F2856" w:rsidRDefault="003F2856" w:rsidP="003F2856">
      <w:pPr>
        <w:pStyle w:val="ListParagraph"/>
        <w:ind w:left="502"/>
        <w:rPr>
          <w:sz w:val="22"/>
          <w:szCs w:val="22"/>
        </w:rPr>
      </w:pPr>
    </w:p>
    <w:p w:rsidR="000232B4" w:rsidRPr="000232B4" w:rsidRDefault="000232B4" w:rsidP="000232B4">
      <w:pPr>
        <w:pStyle w:val="ListParagraph"/>
        <w:numPr>
          <w:ilvl w:val="0"/>
          <w:numId w:val="41"/>
        </w:numPr>
        <w:rPr>
          <w:sz w:val="22"/>
          <w:szCs w:val="22"/>
        </w:rPr>
      </w:pPr>
      <w:r w:rsidRPr="000232B4">
        <w:rPr>
          <w:sz w:val="22"/>
          <w:szCs w:val="22"/>
        </w:rPr>
        <w:t>The highest ranked schemes are so because</w:t>
      </w:r>
      <w:r w:rsidR="00993B22">
        <w:rPr>
          <w:sz w:val="22"/>
          <w:szCs w:val="22"/>
        </w:rPr>
        <w:t>, in accordance with the agreed criteria,</w:t>
      </w:r>
      <w:r w:rsidRPr="000232B4">
        <w:rPr>
          <w:sz w:val="22"/>
          <w:szCs w:val="22"/>
        </w:rPr>
        <w:t xml:space="preserve"> they enable or unlock proposed development</w:t>
      </w:r>
      <w:r w:rsidR="00493D68">
        <w:rPr>
          <w:sz w:val="22"/>
          <w:szCs w:val="22"/>
        </w:rPr>
        <w:t>, r</w:t>
      </w:r>
      <w:r w:rsidRPr="000232B4">
        <w:rPr>
          <w:sz w:val="22"/>
          <w:szCs w:val="22"/>
        </w:rPr>
        <w:t xml:space="preserve">ecognising the fact, that significant investment in Oxfordshire is needed if we are to deliver our growth </w:t>
      </w:r>
      <w:r w:rsidR="00AC330D">
        <w:rPr>
          <w:sz w:val="22"/>
          <w:szCs w:val="22"/>
        </w:rPr>
        <w:t>commitments</w:t>
      </w:r>
      <w:r w:rsidRPr="000232B4">
        <w:rPr>
          <w:sz w:val="22"/>
          <w:szCs w:val="22"/>
        </w:rPr>
        <w:t xml:space="preserve">. </w:t>
      </w:r>
    </w:p>
    <w:p w:rsidR="000232B4" w:rsidRPr="000232B4" w:rsidRDefault="000232B4" w:rsidP="000232B4">
      <w:pPr>
        <w:pStyle w:val="ListParagraph"/>
        <w:ind w:left="502"/>
        <w:rPr>
          <w:sz w:val="22"/>
          <w:szCs w:val="22"/>
        </w:rPr>
      </w:pPr>
    </w:p>
    <w:p w:rsidR="000232B4" w:rsidRDefault="000232B4" w:rsidP="000232B4">
      <w:pPr>
        <w:pStyle w:val="ListParagraph"/>
        <w:numPr>
          <w:ilvl w:val="0"/>
          <w:numId w:val="41"/>
        </w:numPr>
        <w:rPr>
          <w:sz w:val="22"/>
          <w:szCs w:val="22"/>
        </w:rPr>
      </w:pPr>
      <w:r w:rsidRPr="000232B4">
        <w:rPr>
          <w:sz w:val="22"/>
          <w:szCs w:val="22"/>
        </w:rPr>
        <w:t>The priority given to the importance of growth and connectivity means that some other schemes, such as for example green infrastructure are not perhaps given the profile that some stakeholders might expect. Officers on the Steering Group have recognised this within the OxIS findings and have noted the need to consider issues such as green infrastructure,</w:t>
      </w:r>
      <w:r>
        <w:rPr>
          <w:sz w:val="22"/>
          <w:szCs w:val="22"/>
        </w:rPr>
        <w:t xml:space="preserve"> </w:t>
      </w:r>
      <w:r w:rsidRPr="000232B4">
        <w:rPr>
          <w:sz w:val="22"/>
          <w:szCs w:val="22"/>
        </w:rPr>
        <w:t xml:space="preserve">utility capacity and </w:t>
      </w:r>
      <w:r w:rsidR="00993B22">
        <w:rPr>
          <w:sz w:val="22"/>
          <w:szCs w:val="22"/>
        </w:rPr>
        <w:t>their</w:t>
      </w:r>
      <w:r w:rsidRPr="000232B4">
        <w:rPr>
          <w:sz w:val="22"/>
          <w:szCs w:val="22"/>
        </w:rPr>
        <w:t xml:space="preserve"> importance to sustainable growth in another way, perhaps for example th</w:t>
      </w:r>
      <w:r w:rsidR="00493D68">
        <w:rPr>
          <w:sz w:val="22"/>
          <w:szCs w:val="22"/>
        </w:rPr>
        <w:t>r</w:t>
      </w:r>
      <w:r w:rsidRPr="000232B4">
        <w:rPr>
          <w:sz w:val="22"/>
          <w:szCs w:val="22"/>
        </w:rPr>
        <w:t>ough the proposed Joint Spatial Plan</w:t>
      </w:r>
      <w:r w:rsidR="003F2856">
        <w:rPr>
          <w:sz w:val="22"/>
          <w:szCs w:val="22"/>
        </w:rPr>
        <w:t xml:space="preserve"> or separate specialist strategies</w:t>
      </w:r>
      <w:r w:rsidRPr="000232B4">
        <w:rPr>
          <w:sz w:val="22"/>
          <w:szCs w:val="22"/>
        </w:rPr>
        <w:t>.</w:t>
      </w:r>
    </w:p>
    <w:p w:rsidR="000232B4" w:rsidRPr="000232B4" w:rsidRDefault="000232B4" w:rsidP="000232B4">
      <w:pPr>
        <w:pStyle w:val="ListParagraph"/>
        <w:rPr>
          <w:sz w:val="22"/>
          <w:szCs w:val="22"/>
        </w:rPr>
      </w:pPr>
    </w:p>
    <w:p w:rsidR="000232B4" w:rsidRPr="0033582C" w:rsidRDefault="000232B4" w:rsidP="00AA45BC">
      <w:pPr>
        <w:ind w:left="567"/>
        <w:rPr>
          <w:b/>
          <w:sz w:val="22"/>
          <w:szCs w:val="22"/>
        </w:rPr>
      </w:pPr>
      <w:r w:rsidRPr="0033582C">
        <w:rPr>
          <w:b/>
          <w:sz w:val="22"/>
          <w:szCs w:val="22"/>
        </w:rPr>
        <w:t xml:space="preserve">Countywide/Local </w:t>
      </w:r>
      <w:r w:rsidR="0033582C" w:rsidRPr="0033582C">
        <w:rPr>
          <w:b/>
          <w:sz w:val="22"/>
          <w:szCs w:val="22"/>
        </w:rPr>
        <w:t>Schemes</w:t>
      </w:r>
    </w:p>
    <w:p w:rsidR="0037213A" w:rsidRDefault="0037213A" w:rsidP="00204A4C">
      <w:pPr>
        <w:rPr>
          <w:sz w:val="22"/>
          <w:szCs w:val="22"/>
        </w:rPr>
      </w:pPr>
    </w:p>
    <w:p w:rsidR="004F35DA" w:rsidRDefault="0033582C" w:rsidP="00D87944">
      <w:pPr>
        <w:pStyle w:val="ListParagraph"/>
        <w:numPr>
          <w:ilvl w:val="0"/>
          <w:numId w:val="34"/>
        </w:numPr>
        <w:rPr>
          <w:sz w:val="22"/>
          <w:szCs w:val="22"/>
        </w:rPr>
      </w:pPr>
      <w:r>
        <w:rPr>
          <w:sz w:val="22"/>
          <w:szCs w:val="22"/>
        </w:rPr>
        <w:t>In para</w:t>
      </w:r>
      <w:r w:rsidR="00275C6D">
        <w:rPr>
          <w:sz w:val="22"/>
          <w:szCs w:val="22"/>
        </w:rPr>
        <w:t>graph</w:t>
      </w:r>
      <w:r w:rsidR="00993B22">
        <w:rPr>
          <w:sz w:val="22"/>
          <w:szCs w:val="22"/>
        </w:rPr>
        <w:t xml:space="preserve">s 18 and </w:t>
      </w:r>
      <w:r w:rsidR="00275C6D">
        <w:rPr>
          <w:sz w:val="22"/>
          <w:szCs w:val="22"/>
        </w:rPr>
        <w:t>2</w:t>
      </w:r>
      <w:r w:rsidR="003F2856">
        <w:rPr>
          <w:sz w:val="22"/>
          <w:szCs w:val="22"/>
        </w:rPr>
        <w:t>5</w:t>
      </w:r>
      <w:r w:rsidR="004F35DA">
        <w:rPr>
          <w:sz w:val="22"/>
          <w:szCs w:val="22"/>
        </w:rPr>
        <w:t xml:space="preserve"> </w:t>
      </w:r>
      <w:r w:rsidR="00275C6D">
        <w:rPr>
          <w:sz w:val="22"/>
          <w:szCs w:val="22"/>
        </w:rPr>
        <w:t xml:space="preserve">the report </w:t>
      </w:r>
      <w:r w:rsidR="004F35DA">
        <w:rPr>
          <w:sz w:val="22"/>
          <w:szCs w:val="22"/>
        </w:rPr>
        <w:t xml:space="preserve">highlighted the fact that the </w:t>
      </w:r>
      <w:r w:rsidR="002A003B">
        <w:rPr>
          <w:sz w:val="22"/>
          <w:szCs w:val="22"/>
        </w:rPr>
        <w:t>S</w:t>
      </w:r>
      <w:r w:rsidR="004F35DA">
        <w:rPr>
          <w:sz w:val="22"/>
          <w:szCs w:val="22"/>
        </w:rPr>
        <w:t xml:space="preserve">teering </w:t>
      </w:r>
      <w:r w:rsidR="002A003B">
        <w:rPr>
          <w:sz w:val="22"/>
          <w:szCs w:val="22"/>
        </w:rPr>
        <w:t>G</w:t>
      </w:r>
      <w:r w:rsidR="004F35DA">
        <w:rPr>
          <w:sz w:val="22"/>
          <w:szCs w:val="22"/>
        </w:rPr>
        <w:t>roup had opted to group infrastructure schemes wit</w:t>
      </w:r>
      <w:r w:rsidR="001017CB">
        <w:rPr>
          <w:sz w:val="22"/>
          <w:szCs w:val="22"/>
        </w:rPr>
        <w:t>h a local focus into growth petal</w:t>
      </w:r>
      <w:r w:rsidR="004F35DA">
        <w:rPr>
          <w:sz w:val="22"/>
          <w:szCs w:val="22"/>
        </w:rPr>
        <w:t>s or corridors. The petals will be highlighted in the presentation to the Board</w:t>
      </w:r>
      <w:r w:rsidR="00621D62">
        <w:rPr>
          <w:sz w:val="22"/>
          <w:szCs w:val="22"/>
        </w:rPr>
        <w:t xml:space="preserve"> and displayed at the meeting</w:t>
      </w:r>
      <w:r w:rsidR="004F35DA">
        <w:rPr>
          <w:sz w:val="22"/>
          <w:szCs w:val="22"/>
        </w:rPr>
        <w:t>.</w:t>
      </w:r>
    </w:p>
    <w:p w:rsidR="004F35DA" w:rsidRDefault="004F35DA" w:rsidP="001017CB">
      <w:pPr>
        <w:pStyle w:val="ListParagraph"/>
        <w:ind w:left="502"/>
        <w:rPr>
          <w:sz w:val="22"/>
          <w:szCs w:val="22"/>
        </w:rPr>
      </w:pPr>
    </w:p>
    <w:p w:rsidR="001017CB" w:rsidRPr="00273B6B" w:rsidRDefault="001017CB" w:rsidP="00D87944">
      <w:pPr>
        <w:pStyle w:val="ListParagraph"/>
        <w:numPr>
          <w:ilvl w:val="0"/>
          <w:numId w:val="34"/>
        </w:numPr>
        <w:rPr>
          <w:sz w:val="22"/>
          <w:szCs w:val="22"/>
        </w:rPr>
      </w:pPr>
      <w:r w:rsidRPr="00273B6B">
        <w:rPr>
          <w:sz w:val="22"/>
          <w:szCs w:val="22"/>
        </w:rPr>
        <w:t xml:space="preserve">The rational for </w:t>
      </w:r>
      <w:r w:rsidR="002A003B" w:rsidRPr="00273B6B">
        <w:rPr>
          <w:sz w:val="22"/>
          <w:szCs w:val="22"/>
        </w:rPr>
        <w:t xml:space="preserve">grouping the schemes into growth corridors </w:t>
      </w:r>
      <w:r w:rsidRPr="00273B6B">
        <w:rPr>
          <w:sz w:val="22"/>
          <w:szCs w:val="22"/>
        </w:rPr>
        <w:t xml:space="preserve">was </w:t>
      </w:r>
      <w:r w:rsidR="00273B6B">
        <w:rPr>
          <w:sz w:val="22"/>
          <w:szCs w:val="22"/>
        </w:rPr>
        <w:t xml:space="preserve">that it </w:t>
      </w:r>
      <w:r w:rsidRPr="00273B6B">
        <w:rPr>
          <w:sz w:val="22"/>
          <w:szCs w:val="22"/>
        </w:rPr>
        <w:t xml:space="preserve"> </w:t>
      </w:r>
      <w:r w:rsidR="002A003B" w:rsidRPr="00273B6B">
        <w:rPr>
          <w:sz w:val="22"/>
          <w:szCs w:val="22"/>
        </w:rPr>
        <w:t xml:space="preserve">helps us to </w:t>
      </w:r>
      <w:r w:rsidR="006208DB" w:rsidRPr="00273B6B">
        <w:rPr>
          <w:sz w:val="22"/>
          <w:szCs w:val="22"/>
        </w:rPr>
        <w:t>demonstrate the</w:t>
      </w:r>
      <w:r w:rsidRPr="00273B6B">
        <w:rPr>
          <w:sz w:val="22"/>
          <w:szCs w:val="22"/>
        </w:rPr>
        <w:t xml:space="preserve"> collective growth patter</w:t>
      </w:r>
      <w:r w:rsidR="006208DB" w:rsidRPr="00273B6B">
        <w:rPr>
          <w:sz w:val="22"/>
          <w:szCs w:val="22"/>
        </w:rPr>
        <w:t>n</w:t>
      </w:r>
      <w:r w:rsidRPr="00273B6B">
        <w:rPr>
          <w:sz w:val="22"/>
          <w:szCs w:val="22"/>
        </w:rPr>
        <w:t xml:space="preserve">s within </w:t>
      </w:r>
      <w:r w:rsidR="002A003B" w:rsidRPr="00273B6B">
        <w:rPr>
          <w:sz w:val="22"/>
          <w:szCs w:val="22"/>
        </w:rPr>
        <w:t xml:space="preserve">Oxfordshire </w:t>
      </w:r>
      <w:r w:rsidRPr="00273B6B">
        <w:rPr>
          <w:sz w:val="22"/>
          <w:szCs w:val="22"/>
        </w:rPr>
        <w:t xml:space="preserve"> </w:t>
      </w:r>
      <w:r w:rsidR="006208DB" w:rsidRPr="00273B6B">
        <w:rPr>
          <w:sz w:val="22"/>
          <w:szCs w:val="22"/>
        </w:rPr>
        <w:t xml:space="preserve">that have to date been articulated </w:t>
      </w:r>
      <w:r w:rsidR="00273B6B">
        <w:rPr>
          <w:sz w:val="22"/>
          <w:szCs w:val="22"/>
        </w:rPr>
        <w:t>through a range of L</w:t>
      </w:r>
      <w:r w:rsidRPr="00273B6B">
        <w:rPr>
          <w:sz w:val="22"/>
          <w:szCs w:val="22"/>
        </w:rPr>
        <w:t xml:space="preserve">ocal </w:t>
      </w:r>
      <w:r w:rsidR="00273B6B">
        <w:rPr>
          <w:sz w:val="22"/>
          <w:szCs w:val="22"/>
        </w:rPr>
        <w:t>P</w:t>
      </w:r>
      <w:r w:rsidRPr="00273B6B">
        <w:rPr>
          <w:sz w:val="22"/>
          <w:szCs w:val="22"/>
        </w:rPr>
        <w:t xml:space="preserve">lans and </w:t>
      </w:r>
      <w:r w:rsidR="002A003B" w:rsidRPr="00273B6B">
        <w:rPr>
          <w:sz w:val="22"/>
          <w:szCs w:val="22"/>
        </w:rPr>
        <w:t>the Local T</w:t>
      </w:r>
      <w:r w:rsidRPr="00273B6B">
        <w:rPr>
          <w:sz w:val="22"/>
          <w:szCs w:val="22"/>
        </w:rPr>
        <w:t xml:space="preserve">ransport </w:t>
      </w:r>
      <w:r w:rsidR="002A003B" w:rsidRPr="00273B6B">
        <w:rPr>
          <w:sz w:val="22"/>
          <w:szCs w:val="22"/>
        </w:rPr>
        <w:t>P</w:t>
      </w:r>
      <w:r w:rsidRPr="00273B6B">
        <w:rPr>
          <w:sz w:val="22"/>
          <w:szCs w:val="22"/>
        </w:rPr>
        <w:t xml:space="preserve">lan. In this </w:t>
      </w:r>
      <w:r w:rsidR="002A003B" w:rsidRPr="00273B6B">
        <w:rPr>
          <w:sz w:val="22"/>
          <w:szCs w:val="22"/>
        </w:rPr>
        <w:t>regard,</w:t>
      </w:r>
      <w:r w:rsidRPr="00273B6B">
        <w:rPr>
          <w:sz w:val="22"/>
          <w:szCs w:val="22"/>
        </w:rPr>
        <w:t xml:space="preserve"> </w:t>
      </w:r>
      <w:r w:rsidR="002A003B" w:rsidRPr="00273B6B">
        <w:rPr>
          <w:sz w:val="22"/>
          <w:szCs w:val="22"/>
        </w:rPr>
        <w:t xml:space="preserve">the petals are </w:t>
      </w:r>
      <w:r w:rsidR="006208DB" w:rsidRPr="00273B6B">
        <w:rPr>
          <w:sz w:val="22"/>
          <w:szCs w:val="22"/>
        </w:rPr>
        <w:t>a</w:t>
      </w:r>
      <w:r w:rsidRPr="00273B6B">
        <w:rPr>
          <w:sz w:val="22"/>
          <w:szCs w:val="22"/>
        </w:rPr>
        <w:t xml:space="preserve"> </w:t>
      </w:r>
      <w:r w:rsidR="006208DB" w:rsidRPr="00273B6B">
        <w:rPr>
          <w:sz w:val="22"/>
          <w:szCs w:val="22"/>
        </w:rPr>
        <w:t>diagrammatic</w:t>
      </w:r>
      <w:r w:rsidRPr="00273B6B">
        <w:rPr>
          <w:sz w:val="22"/>
          <w:szCs w:val="22"/>
        </w:rPr>
        <w:t xml:space="preserve"> illustration of how growth is dispersed across the county and the </w:t>
      </w:r>
      <w:r w:rsidR="006208DB" w:rsidRPr="00273B6B">
        <w:rPr>
          <w:sz w:val="22"/>
          <w:szCs w:val="22"/>
        </w:rPr>
        <w:t>infrastructure</w:t>
      </w:r>
      <w:r w:rsidRPr="00273B6B">
        <w:rPr>
          <w:sz w:val="22"/>
          <w:szCs w:val="22"/>
        </w:rPr>
        <w:t xml:space="preserve"> that </w:t>
      </w:r>
      <w:r w:rsidR="006208DB" w:rsidRPr="00273B6B">
        <w:rPr>
          <w:sz w:val="22"/>
          <w:szCs w:val="22"/>
        </w:rPr>
        <w:t>relates</w:t>
      </w:r>
      <w:r w:rsidRPr="00273B6B">
        <w:rPr>
          <w:sz w:val="22"/>
          <w:szCs w:val="22"/>
        </w:rPr>
        <w:t xml:space="preserve"> to it.</w:t>
      </w:r>
    </w:p>
    <w:p w:rsidR="001017CB" w:rsidRPr="001017CB" w:rsidRDefault="001017CB" w:rsidP="001017CB">
      <w:pPr>
        <w:pStyle w:val="ListParagraph"/>
        <w:rPr>
          <w:sz w:val="22"/>
          <w:szCs w:val="22"/>
        </w:rPr>
      </w:pPr>
    </w:p>
    <w:p w:rsidR="00993B22" w:rsidRDefault="00273B6B" w:rsidP="00273B6B">
      <w:pPr>
        <w:pStyle w:val="ListParagraph"/>
        <w:numPr>
          <w:ilvl w:val="0"/>
          <w:numId w:val="34"/>
        </w:numPr>
        <w:rPr>
          <w:sz w:val="22"/>
          <w:szCs w:val="22"/>
        </w:rPr>
      </w:pPr>
      <w:r w:rsidRPr="00273B6B">
        <w:rPr>
          <w:sz w:val="22"/>
          <w:szCs w:val="22"/>
        </w:rPr>
        <w:t>Having collated the various projects into petals</w:t>
      </w:r>
      <w:r w:rsidR="00193A1E">
        <w:rPr>
          <w:sz w:val="22"/>
          <w:szCs w:val="22"/>
        </w:rPr>
        <w:t xml:space="preserve">, the Steering </w:t>
      </w:r>
      <w:r w:rsidR="00DF1FB6">
        <w:rPr>
          <w:sz w:val="22"/>
          <w:szCs w:val="22"/>
        </w:rPr>
        <w:t>G</w:t>
      </w:r>
      <w:r w:rsidR="00193A1E">
        <w:rPr>
          <w:sz w:val="22"/>
          <w:szCs w:val="22"/>
        </w:rPr>
        <w:t xml:space="preserve">roup </w:t>
      </w:r>
      <w:r w:rsidR="00193A1E" w:rsidRPr="00273B6B">
        <w:rPr>
          <w:sz w:val="22"/>
          <w:szCs w:val="22"/>
        </w:rPr>
        <w:t>examined</w:t>
      </w:r>
      <w:r w:rsidRPr="00273B6B">
        <w:rPr>
          <w:sz w:val="22"/>
          <w:szCs w:val="22"/>
        </w:rPr>
        <w:t xml:space="preserve"> the rankings for the different schemes. </w:t>
      </w:r>
      <w:r w:rsidR="00193A1E">
        <w:rPr>
          <w:sz w:val="22"/>
          <w:szCs w:val="22"/>
        </w:rPr>
        <w:t xml:space="preserve">The ranking exercise </w:t>
      </w:r>
      <w:r w:rsidR="00993B22">
        <w:rPr>
          <w:sz w:val="22"/>
          <w:szCs w:val="22"/>
        </w:rPr>
        <w:t>within each growth petal</w:t>
      </w:r>
    </w:p>
    <w:p w:rsidR="00273B6B" w:rsidRDefault="00273B6B" w:rsidP="00993B22">
      <w:pPr>
        <w:pStyle w:val="ListParagraph"/>
        <w:ind w:left="502"/>
        <w:rPr>
          <w:sz w:val="22"/>
          <w:szCs w:val="22"/>
        </w:rPr>
      </w:pPr>
      <w:proofErr w:type="gramStart"/>
      <w:r w:rsidRPr="00273B6B">
        <w:rPr>
          <w:sz w:val="22"/>
          <w:szCs w:val="22"/>
        </w:rPr>
        <w:t>is</w:t>
      </w:r>
      <w:proofErr w:type="gramEnd"/>
      <w:r w:rsidRPr="00273B6B">
        <w:rPr>
          <w:sz w:val="22"/>
          <w:szCs w:val="22"/>
        </w:rPr>
        <w:t xml:space="preserve"> contained within </w:t>
      </w:r>
      <w:r w:rsidR="00993B22">
        <w:rPr>
          <w:sz w:val="22"/>
          <w:szCs w:val="22"/>
        </w:rPr>
        <w:t xml:space="preserve">the main </w:t>
      </w:r>
      <w:proofErr w:type="spellStart"/>
      <w:r w:rsidR="00993B22">
        <w:rPr>
          <w:sz w:val="22"/>
          <w:szCs w:val="22"/>
        </w:rPr>
        <w:t>OxIS</w:t>
      </w:r>
      <w:proofErr w:type="spellEnd"/>
      <w:r w:rsidR="00993B22">
        <w:rPr>
          <w:sz w:val="22"/>
          <w:szCs w:val="22"/>
        </w:rPr>
        <w:t xml:space="preserve"> report</w:t>
      </w:r>
      <w:r w:rsidRPr="00273B6B">
        <w:rPr>
          <w:sz w:val="22"/>
          <w:szCs w:val="22"/>
        </w:rPr>
        <w:t xml:space="preserve"> and will be discussed in </w:t>
      </w:r>
      <w:r w:rsidR="00193A1E" w:rsidRPr="00273B6B">
        <w:rPr>
          <w:sz w:val="22"/>
          <w:szCs w:val="22"/>
        </w:rPr>
        <w:t>detail</w:t>
      </w:r>
      <w:r w:rsidRPr="00273B6B">
        <w:rPr>
          <w:sz w:val="22"/>
          <w:szCs w:val="22"/>
        </w:rPr>
        <w:t xml:space="preserve"> in the </w:t>
      </w:r>
      <w:r w:rsidR="00193A1E" w:rsidRPr="00273B6B">
        <w:rPr>
          <w:sz w:val="22"/>
          <w:szCs w:val="22"/>
        </w:rPr>
        <w:t>presentation</w:t>
      </w:r>
      <w:r w:rsidRPr="00273B6B">
        <w:rPr>
          <w:sz w:val="22"/>
          <w:szCs w:val="22"/>
        </w:rPr>
        <w:t xml:space="preserve"> to the Board.</w:t>
      </w:r>
    </w:p>
    <w:p w:rsidR="00273B6B" w:rsidRDefault="00273B6B" w:rsidP="00193A1E">
      <w:pPr>
        <w:pStyle w:val="ListParagraph"/>
        <w:ind w:left="502"/>
        <w:rPr>
          <w:sz w:val="22"/>
          <w:szCs w:val="22"/>
        </w:rPr>
      </w:pPr>
    </w:p>
    <w:p w:rsidR="00993B22" w:rsidRDefault="00273B6B" w:rsidP="00273B6B">
      <w:pPr>
        <w:pStyle w:val="ListParagraph"/>
        <w:numPr>
          <w:ilvl w:val="0"/>
          <w:numId w:val="34"/>
        </w:numPr>
        <w:rPr>
          <w:sz w:val="22"/>
          <w:szCs w:val="22"/>
        </w:rPr>
      </w:pPr>
      <w:r>
        <w:rPr>
          <w:sz w:val="22"/>
          <w:szCs w:val="22"/>
        </w:rPr>
        <w:t xml:space="preserve">The key messages from the ranking of the local </w:t>
      </w:r>
      <w:r w:rsidR="00193A1E">
        <w:rPr>
          <w:sz w:val="22"/>
          <w:szCs w:val="22"/>
        </w:rPr>
        <w:t>schemes</w:t>
      </w:r>
      <w:r>
        <w:rPr>
          <w:sz w:val="22"/>
          <w:szCs w:val="22"/>
        </w:rPr>
        <w:t xml:space="preserve"> is </w:t>
      </w:r>
      <w:r w:rsidR="00193A1E">
        <w:rPr>
          <w:sz w:val="22"/>
          <w:szCs w:val="22"/>
        </w:rPr>
        <w:t xml:space="preserve">however </w:t>
      </w:r>
      <w:r>
        <w:rPr>
          <w:sz w:val="22"/>
          <w:szCs w:val="22"/>
        </w:rPr>
        <w:t>a different one from the ranking of the national/regiona</w:t>
      </w:r>
      <w:r w:rsidR="00193A1E">
        <w:rPr>
          <w:sz w:val="22"/>
          <w:szCs w:val="22"/>
        </w:rPr>
        <w:t>l schemes.</w:t>
      </w:r>
      <w:r>
        <w:rPr>
          <w:sz w:val="22"/>
          <w:szCs w:val="22"/>
        </w:rPr>
        <w:t xml:space="preserve"> </w:t>
      </w:r>
      <w:r w:rsidR="00193A1E">
        <w:rPr>
          <w:sz w:val="22"/>
          <w:szCs w:val="22"/>
        </w:rPr>
        <w:t>W</w:t>
      </w:r>
      <w:r>
        <w:rPr>
          <w:sz w:val="22"/>
          <w:szCs w:val="22"/>
        </w:rPr>
        <w:t xml:space="preserve">hat </w:t>
      </w:r>
      <w:r w:rsidR="00193A1E">
        <w:rPr>
          <w:sz w:val="22"/>
          <w:szCs w:val="22"/>
        </w:rPr>
        <w:t xml:space="preserve">the </w:t>
      </w:r>
      <w:r w:rsidR="00A41D2A">
        <w:rPr>
          <w:sz w:val="22"/>
          <w:szCs w:val="22"/>
        </w:rPr>
        <w:t>exercise demonstrated</w:t>
      </w:r>
      <w:r>
        <w:rPr>
          <w:sz w:val="22"/>
          <w:szCs w:val="22"/>
        </w:rPr>
        <w:t xml:space="preserve"> </w:t>
      </w:r>
      <w:r w:rsidR="00A41D2A">
        <w:rPr>
          <w:sz w:val="22"/>
          <w:szCs w:val="22"/>
        </w:rPr>
        <w:t>was that</w:t>
      </w:r>
      <w:r w:rsidR="00193A1E">
        <w:rPr>
          <w:sz w:val="22"/>
          <w:szCs w:val="22"/>
        </w:rPr>
        <w:t>,</w:t>
      </w:r>
      <w:r>
        <w:rPr>
          <w:sz w:val="22"/>
          <w:szCs w:val="22"/>
        </w:rPr>
        <w:t xml:space="preserve"> </w:t>
      </w:r>
      <w:r w:rsidR="00193A1E">
        <w:rPr>
          <w:sz w:val="22"/>
          <w:szCs w:val="22"/>
        </w:rPr>
        <w:t>although</w:t>
      </w:r>
      <w:r>
        <w:rPr>
          <w:sz w:val="22"/>
          <w:szCs w:val="22"/>
        </w:rPr>
        <w:t xml:space="preserve"> a ranking exercise was </w:t>
      </w:r>
      <w:r w:rsidR="00193A1E">
        <w:rPr>
          <w:sz w:val="22"/>
          <w:szCs w:val="22"/>
        </w:rPr>
        <w:t>undoubtedly</w:t>
      </w:r>
      <w:r>
        <w:rPr>
          <w:sz w:val="22"/>
          <w:szCs w:val="22"/>
        </w:rPr>
        <w:t xml:space="preserve"> useful and would assist us in discussions with </w:t>
      </w:r>
      <w:r w:rsidR="00193A1E">
        <w:rPr>
          <w:sz w:val="22"/>
          <w:szCs w:val="22"/>
        </w:rPr>
        <w:t>infrastructure</w:t>
      </w:r>
      <w:r>
        <w:rPr>
          <w:sz w:val="22"/>
          <w:szCs w:val="22"/>
        </w:rPr>
        <w:t xml:space="preserve"> providers and </w:t>
      </w:r>
      <w:r w:rsidR="00A41D2A">
        <w:rPr>
          <w:sz w:val="22"/>
          <w:szCs w:val="22"/>
        </w:rPr>
        <w:t>funders;</w:t>
      </w:r>
      <w:r>
        <w:rPr>
          <w:sz w:val="22"/>
          <w:szCs w:val="22"/>
        </w:rPr>
        <w:t xml:space="preserve"> it was very </w:t>
      </w:r>
      <w:r w:rsidR="00193A1E">
        <w:rPr>
          <w:sz w:val="22"/>
          <w:szCs w:val="22"/>
        </w:rPr>
        <w:t>d</w:t>
      </w:r>
      <w:r>
        <w:rPr>
          <w:sz w:val="22"/>
          <w:szCs w:val="22"/>
        </w:rPr>
        <w:t>i</w:t>
      </w:r>
      <w:r w:rsidR="00193A1E">
        <w:rPr>
          <w:sz w:val="22"/>
          <w:szCs w:val="22"/>
        </w:rPr>
        <w:t>f</w:t>
      </w:r>
      <w:r>
        <w:rPr>
          <w:sz w:val="22"/>
          <w:szCs w:val="22"/>
        </w:rPr>
        <w:t>ficu</w:t>
      </w:r>
      <w:r w:rsidR="00193A1E">
        <w:rPr>
          <w:sz w:val="22"/>
          <w:szCs w:val="22"/>
        </w:rPr>
        <w:t>l</w:t>
      </w:r>
      <w:r>
        <w:rPr>
          <w:sz w:val="22"/>
          <w:szCs w:val="22"/>
        </w:rPr>
        <w:t xml:space="preserve">t to be able to rank the </w:t>
      </w:r>
      <w:r w:rsidR="00193A1E">
        <w:rPr>
          <w:sz w:val="22"/>
          <w:szCs w:val="22"/>
        </w:rPr>
        <w:t>schemes</w:t>
      </w:r>
      <w:r>
        <w:rPr>
          <w:sz w:val="22"/>
          <w:szCs w:val="22"/>
        </w:rPr>
        <w:t xml:space="preserve"> in such a way as to </w:t>
      </w:r>
      <w:r w:rsidR="00193A1E">
        <w:rPr>
          <w:sz w:val="22"/>
          <w:szCs w:val="22"/>
        </w:rPr>
        <w:t>provide</w:t>
      </w:r>
      <w:r>
        <w:rPr>
          <w:sz w:val="22"/>
          <w:szCs w:val="22"/>
        </w:rPr>
        <w:t xml:space="preserve"> a clear </w:t>
      </w:r>
      <w:r w:rsidR="00193A1E">
        <w:rPr>
          <w:sz w:val="22"/>
          <w:szCs w:val="22"/>
        </w:rPr>
        <w:t>hierarchy</w:t>
      </w:r>
      <w:r>
        <w:rPr>
          <w:sz w:val="22"/>
          <w:szCs w:val="22"/>
        </w:rPr>
        <w:t xml:space="preserve"> in the ma</w:t>
      </w:r>
      <w:r w:rsidR="00193A1E">
        <w:rPr>
          <w:sz w:val="22"/>
          <w:szCs w:val="22"/>
        </w:rPr>
        <w:t>n</w:t>
      </w:r>
      <w:r>
        <w:rPr>
          <w:sz w:val="22"/>
          <w:szCs w:val="22"/>
        </w:rPr>
        <w:t xml:space="preserve">ner that we had been able to do for the national </w:t>
      </w:r>
      <w:r w:rsidR="00193A1E">
        <w:rPr>
          <w:sz w:val="22"/>
          <w:szCs w:val="22"/>
        </w:rPr>
        <w:t>schemes</w:t>
      </w:r>
      <w:r>
        <w:rPr>
          <w:sz w:val="22"/>
          <w:szCs w:val="22"/>
        </w:rPr>
        <w:t xml:space="preserve">. </w:t>
      </w:r>
      <w:r w:rsidR="00A41D2A">
        <w:rPr>
          <w:sz w:val="22"/>
          <w:szCs w:val="22"/>
        </w:rPr>
        <w:t>Instead,</w:t>
      </w:r>
      <w:r>
        <w:rPr>
          <w:sz w:val="22"/>
          <w:szCs w:val="22"/>
        </w:rPr>
        <w:t xml:space="preserve"> it </w:t>
      </w:r>
      <w:r w:rsidR="00193A1E">
        <w:rPr>
          <w:sz w:val="22"/>
          <w:szCs w:val="22"/>
        </w:rPr>
        <w:t>highlighted that, within each growth petal</w:t>
      </w:r>
      <w:r>
        <w:rPr>
          <w:sz w:val="22"/>
          <w:szCs w:val="22"/>
        </w:rPr>
        <w:t xml:space="preserve"> </w:t>
      </w:r>
      <w:r w:rsidR="00A41D2A">
        <w:rPr>
          <w:sz w:val="22"/>
          <w:szCs w:val="22"/>
        </w:rPr>
        <w:t>the entire</w:t>
      </w:r>
      <w:r>
        <w:rPr>
          <w:sz w:val="22"/>
          <w:szCs w:val="22"/>
        </w:rPr>
        <w:t xml:space="preserve"> </w:t>
      </w:r>
      <w:r w:rsidR="00193A1E">
        <w:rPr>
          <w:sz w:val="22"/>
          <w:szCs w:val="22"/>
        </w:rPr>
        <w:t>infrastructure</w:t>
      </w:r>
      <w:r>
        <w:rPr>
          <w:sz w:val="22"/>
          <w:szCs w:val="22"/>
        </w:rPr>
        <w:t xml:space="preserve"> was </w:t>
      </w:r>
      <w:r w:rsidR="00193A1E">
        <w:rPr>
          <w:sz w:val="22"/>
          <w:szCs w:val="22"/>
        </w:rPr>
        <w:t xml:space="preserve">both essential and inextricably interlinked </w:t>
      </w:r>
      <w:r w:rsidR="00DF1FB6">
        <w:rPr>
          <w:sz w:val="22"/>
          <w:szCs w:val="22"/>
        </w:rPr>
        <w:t xml:space="preserve">- </w:t>
      </w:r>
      <w:r w:rsidR="00193A1E">
        <w:rPr>
          <w:sz w:val="22"/>
          <w:szCs w:val="22"/>
        </w:rPr>
        <w:t xml:space="preserve">all </w:t>
      </w:r>
      <w:r w:rsidR="00DF1FB6">
        <w:rPr>
          <w:sz w:val="22"/>
          <w:szCs w:val="22"/>
        </w:rPr>
        <w:t xml:space="preserve">items were </w:t>
      </w:r>
      <w:r w:rsidR="00193A1E">
        <w:rPr>
          <w:sz w:val="22"/>
          <w:szCs w:val="22"/>
        </w:rPr>
        <w:t xml:space="preserve">required to ensure that </w:t>
      </w:r>
      <w:r w:rsidR="00E85527">
        <w:rPr>
          <w:sz w:val="22"/>
          <w:szCs w:val="22"/>
        </w:rPr>
        <w:t>the</w:t>
      </w:r>
      <w:r w:rsidR="00193A1E">
        <w:rPr>
          <w:sz w:val="22"/>
          <w:szCs w:val="22"/>
        </w:rPr>
        <w:t xml:space="preserve"> growth within each petal would be sustainable.</w:t>
      </w:r>
    </w:p>
    <w:p w:rsidR="00993B22" w:rsidRDefault="00993B22" w:rsidP="00993B22">
      <w:pPr>
        <w:pStyle w:val="ListParagraph"/>
        <w:ind w:left="502"/>
        <w:rPr>
          <w:sz w:val="22"/>
          <w:szCs w:val="22"/>
        </w:rPr>
      </w:pPr>
    </w:p>
    <w:p w:rsidR="00273B6B" w:rsidRPr="00273B6B" w:rsidRDefault="00993B22" w:rsidP="00273B6B">
      <w:pPr>
        <w:pStyle w:val="ListParagraph"/>
        <w:numPr>
          <w:ilvl w:val="0"/>
          <w:numId w:val="34"/>
        </w:numPr>
        <w:rPr>
          <w:sz w:val="22"/>
          <w:szCs w:val="22"/>
        </w:rPr>
      </w:pPr>
      <w:r>
        <w:rPr>
          <w:sz w:val="22"/>
          <w:szCs w:val="22"/>
        </w:rPr>
        <w:t>Accordingly, the headline presentation for countywide/local schemes is one of a listing rather than a ranking, thus demonstrating the importance of the totality of this more locally focussed infrastructure to Oxfordshire’s sustainable growth.</w:t>
      </w:r>
      <w:r w:rsidR="00273B6B" w:rsidRPr="00273B6B">
        <w:rPr>
          <w:sz w:val="22"/>
          <w:szCs w:val="22"/>
        </w:rPr>
        <w:t xml:space="preserve"> </w:t>
      </w:r>
    </w:p>
    <w:p w:rsidR="00273B6B" w:rsidRDefault="00273B6B" w:rsidP="00273B6B">
      <w:pPr>
        <w:pStyle w:val="ListParagraph"/>
        <w:ind w:left="502"/>
        <w:rPr>
          <w:sz w:val="22"/>
          <w:szCs w:val="22"/>
        </w:rPr>
      </w:pPr>
    </w:p>
    <w:p w:rsidR="00275C6D" w:rsidRPr="00AA45BC" w:rsidRDefault="00193A1E" w:rsidP="00AA45BC">
      <w:pPr>
        <w:rPr>
          <w:b/>
        </w:rPr>
      </w:pPr>
      <w:r w:rsidRPr="00AA45BC">
        <w:rPr>
          <w:b/>
        </w:rPr>
        <w:t>OxI</w:t>
      </w:r>
      <w:r w:rsidR="00AA45BC" w:rsidRPr="00AA45BC">
        <w:rPr>
          <w:b/>
        </w:rPr>
        <w:t>S</w:t>
      </w:r>
      <w:r w:rsidRPr="00AA45BC">
        <w:rPr>
          <w:b/>
        </w:rPr>
        <w:t xml:space="preserve"> Funding Gap</w:t>
      </w:r>
    </w:p>
    <w:p w:rsidR="00523AE0" w:rsidRDefault="00523AE0" w:rsidP="00204A4C">
      <w:pPr>
        <w:rPr>
          <w:sz w:val="22"/>
          <w:szCs w:val="22"/>
        </w:rPr>
      </w:pPr>
    </w:p>
    <w:p w:rsidR="00193A1E" w:rsidRPr="003F2856" w:rsidRDefault="00193A1E" w:rsidP="00D87944">
      <w:pPr>
        <w:pStyle w:val="ListParagraph"/>
        <w:numPr>
          <w:ilvl w:val="0"/>
          <w:numId w:val="34"/>
        </w:numPr>
        <w:rPr>
          <w:sz w:val="22"/>
          <w:szCs w:val="22"/>
        </w:rPr>
      </w:pPr>
      <w:r w:rsidRPr="003F2856">
        <w:rPr>
          <w:sz w:val="22"/>
          <w:szCs w:val="22"/>
        </w:rPr>
        <w:t xml:space="preserve">The Board will recall that in the </w:t>
      </w:r>
      <w:r w:rsidR="00E85527" w:rsidRPr="003F2856">
        <w:rPr>
          <w:sz w:val="22"/>
          <w:szCs w:val="22"/>
        </w:rPr>
        <w:t>presentation</w:t>
      </w:r>
      <w:r w:rsidRPr="003F2856">
        <w:rPr>
          <w:sz w:val="22"/>
          <w:szCs w:val="22"/>
        </w:rPr>
        <w:t xml:space="preserve"> to the July meeting, that we </w:t>
      </w:r>
      <w:r w:rsidR="00E85527" w:rsidRPr="003F2856">
        <w:rPr>
          <w:sz w:val="22"/>
          <w:szCs w:val="22"/>
        </w:rPr>
        <w:t>highlighted</w:t>
      </w:r>
      <w:r w:rsidRPr="003F2856">
        <w:rPr>
          <w:sz w:val="22"/>
          <w:szCs w:val="22"/>
        </w:rPr>
        <w:t xml:space="preserve"> the findings of the stage one report that there</w:t>
      </w:r>
      <w:r w:rsidR="00E85527" w:rsidRPr="003F2856">
        <w:rPr>
          <w:sz w:val="22"/>
          <w:szCs w:val="22"/>
        </w:rPr>
        <w:t xml:space="preserve"> </w:t>
      </w:r>
      <w:r w:rsidRPr="003F2856">
        <w:rPr>
          <w:sz w:val="22"/>
          <w:szCs w:val="22"/>
        </w:rPr>
        <w:t>w</w:t>
      </w:r>
      <w:r w:rsidR="00E85527" w:rsidRPr="003F2856">
        <w:rPr>
          <w:sz w:val="22"/>
          <w:szCs w:val="22"/>
        </w:rPr>
        <w:t>a</w:t>
      </w:r>
      <w:r w:rsidRPr="003F2856">
        <w:rPr>
          <w:sz w:val="22"/>
          <w:szCs w:val="22"/>
        </w:rPr>
        <w:t>s</w:t>
      </w:r>
      <w:r w:rsidR="00E85527" w:rsidRPr="003F2856">
        <w:rPr>
          <w:sz w:val="22"/>
          <w:szCs w:val="22"/>
        </w:rPr>
        <w:t xml:space="preserve"> </w:t>
      </w:r>
      <w:r w:rsidRPr="003F2856">
        <w:rPr>
          <w:sz w:val="22"/>
          <w:szCs w:val="22"/>
        </w:rPr>
        <w:t xml:space="preserve">a funding gap of </w:t>
      </w:r>
      <w:r w:rsidR="00E85527" w:rsidRPr="003F2856">
        <w:rPr>
          <w:sz w:val="22"/>
          <w:szCs w:val="22"/>
        </w:rPr>
        <w:t>£</w:t>
      </w:r>
      <w:r w:rsidR="003F2856" w:rsidRPr="003F2856">
        <w:rPr>
          <w:sz w:val="22"/>
          <w:szCs w:val="22"/>
        </w:rPr>
        <w:t>8.</w:t>
      </w:r>
      <w:r w:rsidR="00993B22">
        <w:rPr>
          <w:sz w:val="22"/>
          <w:szCs w:val="22"/>
        </w:rPr>
        <w:t>45</w:t>
      </w:r>
      <w:r w:rsidR="003F2856" w:rsidRPr="003F2856">
        <w:rPr>
          <w:sz w:val="22"/>
          <w:szCs w:val="22"/>
        </w:rPr>
        <w:t>bn</w:t>
      </w:r>
      <w:r w:rsidRPr="003F2856">
        <w:rPr>
          <w:sz w:val="22"/>
          <w:szCs w:val="22"/>
        </w:rPr>
        <w:t>.</w:t>
      </w:r>
    </w:p>
    <w:p w:rsidR="00193A1E" w:rsidRPr="00E85527" w:rsidRDefault="00193A1E" w:rsidP="00193A1E">
      <w:pPr>
        <w:rPr>
          <w:color w:val="FF0000"/>
          <w:sz w:val="22"/>
          <w:szCs w:val="22"/>
        </w:rPr>
      </w:pPr>
    </w:p>
    <w:p w:rsidR="00193A1E" w:rsidRDefault="00193A1E" w:rsidP="00193A1E">
      <w:pPr>
        <w:pStyle w:val="ListParagraph"/>
        <w:numPr>
          <w:ilvl w:val="0"/>
          <w:numId w:val="34"/>
        </w:numPr>
        <w:rPr>
          <w:sz w:val="22"/>
          <w:szCs w:val="22"/>
        </w:rPr>
      </w:pPr>
      <w:r>
        <w:rPr>
          <w:sz w:val="22"/>
          <w:szCs w:val="22"/>
        </w:rPr>
        <w:t xml:space="preserve">As part of the </w:t>
      </w:r>
      <w:r w:rsidRPr="00193A1E">
        <w:rPr>
          <w:sz w:val="22"/>
          <w:szCs w:val="22"/>
        </w:rPr>
        <w:t xml:space="preserve">Stage Two </w:t>
      </w:r>
      <w:r w:rsidR="00A41D2A">
        <w:rPr>
          <w:sz w:val="22"/>
          <w:szCs w:val="22"/>
        </w:rPr>
        <w:t>work,</w:t>
      </w:r>
      <w:r>
        <w:rPr>
          <w:sz w:val="22"/>
          <w:szCs w:val="22"/>
        </w:rPr>
        <w:t xml:space="preserve"> this </w:t>
      </w:r>
      <w:r w:rsidR="00621D62">
        <w:rPr>
          <w:sz w:val="22"/>
          <w:szCs w:val="22"/>
        </w:rPr>
        <w:t>“</w:t>
      </w:r>
      <w:r>
        <w:rPr>
          <w:sz w:val="22"/>
          <w:szCs w:val="22"/>
        </w:rPr>
        <w:t>gross</w:t>
      </w:r>
      <w:r w:rsidR="00621D62">
        <w:rPr>
          <w:sz w:val="22"/>
          <w:szCs w:val="22"/>
        </w:rPr>
        <w:t>”</w:t>
      </w:r>
      <w:r>
        <w:rPr>
          <w:sz w:val="22"/>
          <w:szCs w:val="22"/>
        </w:rPr>
        <w:t xml:space="preserve"> figure has been </w:t>
      </w:r>
      <w:r w:rsidR="00A41D2A">
        <w:rPr>
          <w:sz w:val="22"/>
          <w:szCs w:val="22"/>
        </w:rPr>
        <w:t xml:space="preserve">refined </w:t>
      </w:r>
      <w:r w:rsidR="00A41D2A" w:rsidRPr="00193A1E">
        <w:rPr>
          <w:sz w:val="22"/>
          <w:szCs w:val="22"/>
        </w:rPr>
        <w:t>as</w:t>
      </w:r>
      <w:r w:rsidRPr="00193A1E">
        <w:rPr>
          <w:sz w:val="22"/>
          <w:szCs w:val="22"/>
        </w:rPr>
        <w:t xml:space="preserve"> more and </w:t>
      </w:r>
      <w:r w:rsidR="00A41D2A" w:rsidRPr="00193A1E">
        <w:rPr>
          <w:sz w:val="22"/>
          <w:szCs w:val="22"/>
        </w:rPr>
        <w:t>better-detailed</w:t>
      </w:r>
      <w:r w:rsidRPr="00193A1E">
        <w:rPr>
          <w:sz w:val="22"/>
          <w:szCs w:val="22"/>
        </w:rPr>
        <w:t xml:space="preserve"> information has be</w:t>
      </w:r>
      <w:r>
        <w:rPr>
          <w:sz w:val="22"/>
          <w:szCs w:val="22"/>
        </w:rPr>
        <w:t xml:space="preserve">come available. Accordingly </w:t>
      </w:r>
      <w:r w:rsidRPr="00193A1E">
        <w:rPr>
          <w:sz w:val="22"/>
          <w:szCs w:val="22"/>
        </w:rPr>
        <w:t xml:space="preserve"> schemes and costings have been revised, resulting in a revised total infrastructure cost of £8.35bn and a </w:t>
      </w:r>
      <w:r>
        <w:rPr>
          <w:sz w:val="22"/>
          <w:szCs w:val="22"/>
        </w:rPr>
        <w:t xml:space="preserve">gross </w:t>
      </w:r>
      <w:r w:rsidRPr="00193A1E">
        <w:rPr>
          <w:sz w:val="22"/>
          <w:szCs w:val="22"/>
        </w:rPr>
        <w:t>funding gap of £7.14bn</w:t>
      </w:r>
    </w:p>
    <w:p w:rsidR="00193A1E" w:rsidRPr="00193A1E" w:rsidRDefault="00193A1E" w:rsidP="00193A1E">
      <w:pPr>
        <w:pStyle w:val="ListParagraph"/>
        <w:rPr>
          <w:sz w:val="22"/>
          <w:szCs w:val="22"/>
        </w:rPr>
      </w:pPr>
    </w:p>
    <w:p w:rsidR="00523AE0" w:rsidRPr="00D87944" w:rsidRDefault="00523AE0" w:rsidP="00D87944">
      <w:pPr>
        <w:pStyle w:val="ListParagraph"/>
        <w:numPr>
          <w:ilvl w:val="0"/>
          <w:numId w:val="34"/>
        </w:numPr>
        <w:rPr>
          <w:sz w:val="22"/>
          <w:szCs w:val="22"/>
        </w:rPr>
      </w:pPr>
      <w:r w:rsidRPr="00D87944">
        <w:rPr>
          <w:sz w:val="22"/>
          <w:szCs w:val="22"/>
        </w:rPr>
        <w:t xml:space="preserve">The Board </w:t>
      </w:r>
      <w:r w:rsidR="00193A1E">
        <w:rPr>
          <w:sz w:val="22"/>
          <w:szCs w:val="22"/>
        </w:rPr>
        <w:t xml:space="preserve">will also be </w:t>
      </w:r>
      <w:r w:rsidRPr="00D87944">
        <w:rPr>
          <w:sz w:val="22"/>
          <w:szCs w:val="22"/>
        </w:rPr>
        <w:t xml:space="preserve">should be aware </w:t>
      </w:r>
      <w:r w:rsidR="00193A1E">
        <w:rPr>
          <w:sz w:val="22"/>
          <w:szCs w:val="22"/>
        </w:rPr>
        <w:t xml:space="preserve">from that presentation </w:t>
      </w:r>
      <w:r w:rsidR="00993B22">
        <w:rPr>
          <w:sz w:val="22"/>
          <w:szCs w:val="22"/>
        </w:rPr>
        <w:t xml:space="preserve">that this is </w:t>
      </w:r>
      <w:r w:rsidRPr="00D87944">
        <w:rPr>
          <w:sz w:val="22"/>
          <w:szCs w:val="22"/>
        </w:rPr>
        <w:t xml:space="preserve">a </w:t>
      </w:r>
      <w:r w:rsidR="00993B22">
        <w:rPr>
          <w:sz w:val="22"/>
          <w:szCs w:val="22"/>
        </w:rPr>
        <w:t>“</w:t>
      </w:r>
      <w:r w:rsidRPr="00D87944">
        <w:rPr>
          <w:sz w:val="22"/>
          <w:szCs w:val="22"/>
        </w:rPr>
        <w:t>gross</w:t>
      </w:r>
      <w:r w:rsidR="00993B22">
        <w:rPr>
          <w:sz w:val="22"/>
          <w:szCs w:val="22"/>
        </w:rPr>
        <w:t>”</w:t>
      </w:r>
      <w:r w:rsidRPr="00D87944">
        <w:rPr>
          <w:sz w:val="22"/>
          <w:szCs w:val="22"/>
        </w:rPr>
        <w:t xml:space="preserve"> figure that does not, particularly for the schemes in the local growth petals reflect the contributions that developers and infrastructure providers will make to the costs through the planning pro</w:t>
      </w:r>
      <w:r w:rsidR="002C01C2">
        <w:rPr>
          <w:sz w:val="22"/>
          <w:szCs w:val="22"/>
        </w:rPr>
        <w:t>c</w:t>
      </w:r>
      <w:r w:rsidRPr="00D87944">
        <w:rPr>
          <w:sz w:val="22"/>
          <w:szCs w:val="22"/>
        </w:rPr>
        <w:t>e</w:t>
      </w:r>
      <w:r w:rsidR="002C01C2">
        <w:rPr>
          <w:sz w:val="22"/>
          <w:szCs w:val="22"/>
        </w:rPr>
        <w:t>s</w:t>
      </w:r>
      <w:r w:rsidRPr="00D87944">
        <w:rPr>
          <w:sz w:val="22"/>
          <w:szCs w:val="22"/>
        </w:rPr>
        <w:t>s, through either S106 agreements or CIL contributions. Instead</w:t>
      </w:r>
      <w:r w:rsidR="00193A1E">
        <w:rPr>
          <w:sz w:val="22"/>
          <w:szCs w:val="22"/>
        </w:rPr>
        <w:t xml:space="preserve"> it is </w:t>
      </w:r>
      <w:r w:rsidRPr="00D87944">
        <w:rPr>
          <w:sz w:val="22"/>
          <w:szCs w:val="22"/>
        </w:rPr>
        <w:t xml:space="preserve"> a headline that demonstrates the scale of costs of our growth ambitions and the funding challenge that we collectively face  </w:t>
      </w:r>
    </w:p>
    <w:p w:rsidR="00AD769F" w:rsidRPr="0037213A" w:rsidRDefault="00AD769F" w:rsidP="00204A4C">
      <w:pPr>
        <w:rPr>
          <w:sz w:val="22"/>
          <w:szCs w:val="22"/>
        </w:rPr>
      </w:pPr>
    </w:p>
    <w:p w:rsidR="00AF6FE8" w:rsidRPr="00AA45BC" w:rsidRDefault="00193A1E" w:rsidP="00DB4C8E">
      <w:pPr>
        <w:rPr>
          <w:b/>
        </w:rPr>
      </w:pPr>
      <w:r w:rsidRPr="00AA45BC">
        <w:rPr>
          <w:b/>
        </w:rPr>
        <w:t xml:space="preserve">Project </w:t>
      </w:r>
      <w:r w:rsidR="00AF6FE8" w:rsidRPr="00AA45BC">
        <w:rPr>
          <w:b/>
        </w:rPr>
        <w:t xml:space="preserve">Budget </w:t>
      </w:r>
    </w:p>
    <w:p w:rsidR="00AF6FE8" w:rsidRPr="0037213A" w:rsidRDefault="00AF6FE8" w:rsidP="00D1159B">
      <w:pPr>
        <w:rPr>
          <w:sz w:val="22"/>
          <w:szCs w:val="22"/>
        </w:rPr>
      </w:pPr>
    </w:p>
    <w:p w:rsidR="00AF6FE8" w:rsidRPr="00D87944" w:rsidRDefault="007C3A04" w:rsidP="00D87944">
      <w:pPr>
        <w:pStyle w:val="ListParagraph"/>
        <w:numPr>
          <w:ilvl w:val="0"/>
          <w:numId w:val="34"/>
        </w:numPr>
        <w:rPr>
          <w:sz w:val="22"/>
          <w:szCs w:val="22"/>
        </w:rPr>
      </w:pPr>
      <w:r w:rsidRPr="00D87944">
        <w:rPr>
          <w:sz w:val="22"/>
          <w:szCs w:val="22"/>
        </w:rPr>
        <w:t>When the B</w:t>
      </w:r>
      <w:r w:rsidR="00497B15" w:rsidRPr="00D87944">
        <w:rPr>
          <w:sz w:val="22"/>
          <w:szCs w:val="22"/>
        </w:rPr>
        <w:t>oard approved the O</w:t>
      </w:r>
      <w:r w:rsidR="009C58F1" w:rsidRPr="00D87944">
        <w:rPr>
          <w:sz w:val="22"/>
          <w:szCs w:val="22"/>
        </w:rPr>
        <w:t>x</w:t>
      </w:r>
      <w:r w:rsidR="00497B15" w:rsidRPr="00D87944">
        <w:rPr>
          <w:sz w:val="22"/>
          <w:szCs w:val="22"/>
        </w:rPr>
        <w:t xml:space="preserve">IS </w:t>
      </w:r>
      <w:r w:rsidR="00C577AA" w:rsidRPr="00D87944">
        <w:rPr>
          <w:sz w:val="22"/>
          <w:szCs w:val="22"/>
        </w:rPr>
        <w:t>project,</w:t>
      </w:r>
      <w:r w:rsidR="00497B15" w:rsidRPr="00D87944">
        <w:rPr>
          <w:sz w:val="22"/>
          <w:szCs w:val="22"/>
        </w:rPr>
        <w:t xml:space="preserve"> it also </w:t>
      </w:r>
      <w:r w:rsidR="00AF6FE8" w:rsidRPr="00D87944">
        <w:rPr>
          <w:sz w:val="22"/>
          <w:szCs w:val="22"/>
        </w:rPr>
        <w:t>approve</w:t>
      </w:r>
      <w:r w:rsidR="007E456C" w:rsidRPr="00D87944">
        <w:rPr>
          <w:sz w:val="22"/>
          <w:szCs w:val="22"/>
        </w:rPr>
        <w:t>d a budget of £120,000</w:t>
      </w:r>
      <w:r w:rsidR="00DD6CC7" w:rsidRPr="00D87944">
        <w:rPr>
          <w:sz w:val="22"/>
          <w:szCs w:val="22"/>
        </w:rPr>
        <w:t>,</w:t>
      </w:r>
      <w:r w:rsidR="007E456C" w:rsidRPr="00D87944">
        <w:rPr>
          <w:sz w:val="22"/>
          <w:szCs w:val="22"/>
        </w:rPr>
        <w:t xml:space="preserve"> with an agreed split </w:t>
      </w:r>
      <w:r w:rsidRPr="00D87944">
        <w:rPr>
          <w:sz w:val="22"/>
          <w:szCs w:val="22"/>
        </w:rPr>
        <w:t>of £</w:t>
      </w:r>
      <w:r w:rsidR="00AF6FE8" w:rsidRPr="00D87944">
        <w:rPr>
          <w:sz w:val="22"/>
          <w:szCs w:val="22"/>
        </w:rPr>
        <w:t>20,000 from each authority.</w:t>
      </w:r>
    </w:p>
    <w:p w:rsidR="00AF6FE8" w:rsidRPr="0037213A" w:rsidRDefault="00AF6FE8" w:rsidP="00AF6FE8">
      <w:pPr>
        <w:pStyle w:val="ListParagraph"/>
        <w:rPr>
          <w:sz w:val="22"/>
          <w:szCs w:val="22"/>
        </w:rPr>
      </w:pPr>
    </w:p>
    <w:p w:rsidR="007E456C" w:rsidRPr="00D87944" w:rsidRDefault="00AF6FE8" w:rsidP="00D87944">
      <w:pPr>
        <w:pStyle w:val="ListParagraph"/>
        <w:numPr>
          <w:ilvl w:val="0"/>
          <w:numId w:val="34"/>
        </w:numPr>
        <w:rPr>
          <w:sz w:val="22"/>
          <w:szCs w:val="22"/>
        </w:rPr>
      </w:pPr>
      <w:r w:rsidRPr="00D87944">
        <w:rPr>
          <w:sz w:val="22"/>
          <w:szCs w:val="22"/>
        </w:rPr>
        <w:t xml:space="preserve">The cost of the successful tender </w:t>
      </w:r>
      <w:r w:rsidR="007E456C" w:rsidRPr="00D87944">
        <w:rPr>
          <w:sz w:val="22"/>
          <w:szCs w:val="22"/>
        </w:rPr>
        <w:t xml:space="preserve">from AECOM </w:t>
      </w:r>
      <w:r w:rsidRPr="00D87944">
        <w:rPr>
          <w:sz w:val="22"/>
          <w:szCs w:val="22"/>
        </w:rPr>
        <w:t>was £1</w:t>
      </w:r>
      <w:r w:rsidR="007E456C" w:rsidRPr="00D87944">
        <w:rPr>
          <w:sz w:val="22"/>
          <w:szCs w:val="22"/>
        </w:rPr>
        <w:t>09,605</w:t>
      </w:r>
      <w:r w:rsidRPr="00D87944">
        <w:rPr>
          <w:sz w:val="22"/>
          <w:szCs w:val="22"/>
        </w:rPr>
        <w:t xml:space="preserve">. </w:t>
      </w:r>
      <w:r w:rsidR="00632FC2" w:rsidRPr="00D87944">
        <w:rPr>
          <w:sz w:val="22"/>
          <w:szCs w:val="22"/>
        </w:rPr>
        <w:t>However,</w:t>
      </w:r>
      <w:r w:rsidR="007E456C" w:rsidRPr="00D87944">
        <w:rPr>
          <w:sz w:val="22"/>
          <w:szCs w:val="22"/>
        </w:rPr>
        <w:t xml:space="preserve"> additional work has been required of the </w:t>
      </w:r>
      <w:r w:rsidR="006E6EF2" w:rsidRPr="00D87944">
        <w:rPr>
          <w:sz w:val="22"/>
          <w:szCs w:val="22"/>
        </w:rPr>
        <w:t>consultants</w:t>
      </w:r>
      <w:r w:rsidR="007E456C" w:rsidRPr="00D87944">
        <w:rPr>
          <w:sz w:val="22"/>
          <w:szCs w:val="22"/>
        </w:rPr>
        <w:t xml:space="preserve"> by</w:t>
      </w:r>
      <w:r w:rsidR="006E6EF2" w:rsidRPr="00D87944">
        <w:rPr>
          <w:sz w:val="22"/>
          <w:szCs w:val="22"/>
        </w:rPr>
        <w:t xml:space="preserve"> the </w:t>
      </w:r>
      <w:r w:rsidR="00725DA9" w:rsidRPr="00D87944">
        <w:rPr>
          <w:sz w:val="22"/>
          <w:szCs w:val="22"/>
        </w:rPr>
        <w:t>S</w:t>
      </w:r>
      <w:r w:rsidR="006E6EF2" w:rsidRPr="00D87944">
        <w:rPr>
          <w:sz w:val="22"/>
          <w:szCs w:val="22"/>
        </w:rPr>
        <w:t xml:space="preserve">teering </w:t>
      </w:r>
      <w:r w:rsidR="00725DA9" w:rsidRPr="00D87944">
        <w:rPr>
          <w:sz w:val="22"/>
          <w:szCs w:val="22"/>
        </w:rPr>
        <w:t>G</w:t>
      </w:r>
      <w:r w:rsidR="006E6EF2" w:rsidRPr="00D87944">
        <w:rPr>
          <w:sz w:val="22"/>
          <w:szCs w:val="22"/>
        </w:rPr>
        <w:t xml:space="preserve">roup and </w:t>
      </w:r>
      <w:r w:rsidR="00204A4C" w:rsidRPr="00D87944">
        <w:rPr>
          <w:sz w:val="22"/>
          <w:szCs w:val="22"/>
        </w:rPr>
        <w:t xml:space="preserve">a revised bill of </w:t>
      </w:r>
      <w:r w:rsidR="00725DA9" w:rsidRPr="00D87944">
        <w:rPr>
          <w:sz w:val="22"/>
          <w:szCs w:val="22"/>
        </w:rPr>
        <w:t>£</w:t>
      </w:r>
      <w:r w:rsidR="00C26781" w:rsidRPr="00D87944">
        <w:rPr>
          <w:sz w:val="22"/>
          <w:szCs w:val="22"/>
        </w:rPr>
        <w:t>127</w:t>
      </w:r>
      <w:r w:rsidR="00A55060" w:rsidRPr="00D87944">
        <w:rPr>
          <w:sz w:val="22"/>
          <w:szCs w:val="22"/>
        </w:rPr>
        <w:t>,</w:t>
      </w:r>
      <w:r w:rsidR="00C26781" w:rsidRPr="00D87944">
        <w:rPr>
          <w:sz w:val="22"/>
          <w:szCs w:val="22"/>
        </w:rPr>
        <w:t>464 a</w:t>
      </w:r>
      <w:r w:rsidR="00204A4C" w:rsidRPr="00D87944">
        <w:rPr>
          <w:sz w:val="22"/>
          <w:szCs w:val="22"/>
        </w:rPr>
        <w:t>greed</w:t>
      </w:r>
      <w:r w:rsidR="00632FC2" w:rsidRPr="00D87944">
        <w:rPr>
          <w:sz w:val="22"/>
          <w:szCs w:val="22"/>
        </w:rPr>
        <w:t xml:space="preserve">. </w:t>
      </w:r>
      <w:r w:rsidR="00C577AA" w:rsidRPr="00D87944">
        <w:rPr>
          <w:sz w:val="22"/>
          <w:szCs w:val="22"/>
        </w:rPr>
        <w:t>Accordingly,</w:t>
      </w:r>
      <w:r w:rsidR="00204A4C" w:rsidRPr="00D87944">
        <w:rPr>
          <w:sz w:val="22"/>
          <w:szCs w:val="22"/>
        </w:rPr>
        <w:t xml:space="preserve"> the lead </w:t>
      </w:r>
      <w:r w:rsidR="00C577AA" w:rsidRPr="00D87944">
        <w:rPr>
          <w:sz w:val="22"/>
          <w:szCs w:val="22"/>
        </w:rPr>
        <w:t>authority has</w:t>
      </w:r>
      <w:r w:rsidR="00204A4C" w:rsidRPr="00D87944">
        <w:rPr>
          <w:sz w:val="22"/>
          <w:szCs w:val="22"/>
        </w:rPr>
        <w:t xml:space="preserve"> billed </w:t>
      </w:r>
      <w:r w:rsidR="00725DA9" w:rsidRPr="00D87944">
        <w:rPr>
          <w:sz w:val="22"/>
          <w:szCs w:val="22"/>
        </w:rPr>
        <w:t>each</w:t>
      </w:r>
      <w:r w:rsidR="00204A4C" w:rsidRPr="00D87944">
        <w:rPr>
          <w:sz w:val="22"/>
          <w:szCs w:val="22"/>
        </w:rPr>
        <w:t xml:space="preserve"> local </w:t>
      </w:r>
      <w:r w:rsidR="00725DA9" w:rsidRPr="00D87944">
        <w:rPr>
          <w:sz w:val="22"/>
          <w:szCs w:val="22"/>
        </w:rPr>
        <w:t>authority</w:t>
      </w:r>
      <w:r w:rsidR="00204A4C" w:rsidRPr="00D87944">
        <w:rPr>
          <w:sz w:val="22"/>
          <w:szCs w:val="22"/>
        </w:rPr>
        <w:t xml:space="preserve"> partner with the agreed contribution to</w:t>
      </w:r>
      <w:r w:rsidR="00725DA9" w:rsidRPr="00D87944">
        <w:rPr>
          <w:sz w:val="22"/>
          <w:szCs w:val="22"/>
        </w:rPr>
        <w:t>w</w:t>
      </w:r>
      <w:r w:rsidR="00204A4C" w:rsidRPr="00D87944">
        <w:rPr>
          <w:sz w:val="22"/>
          <w:szCs w:val="22"/>
        </w:rPr>
        <w:t>ards the costs of O</w:t>
      </w:r>
      <w:r w:rsidR="009C58F1" w:rsidRPr="00D87944">
        <w:rPr>
          <w:sz w:val="22"/>
          <w:szCs w:val="22"/>
        </w:rPr>
        <w:t>x</w:t>
      </w:r>
      <w:r w:rsidR="00204A4C" w:rsidRPr="00D87944">
        <w:rPr>
          <w:sz w:val="22"/>
          <w:szCs w:val="22"/>
        </w:rPr>
        <w:t>IS</w:t>
      </w:r>
      <w:r w:rsidR="00725DA9" w:rsidRPr="00D87944">
        <w:rPr>
          <w:sz w:val="22"/>
          <w:szCs w:val="22"/>
        </w:rPr>
        <w:t>.</w:t>
      </w:r>
    </w:p>
    <w:p w:rsidR="007E456C" w:rsidRPr="0037213A" w:rsidRDefault="007E456C" w:rsidP="007E456C">
      <w:pPr>
        <w:pStyle w:val="ListParagraph"/>
        <w:rPr>
          <w:sz w:val="22"/>
          <w:szCs w:val="22"/>
        </w:rPr>
      </w:pPr>
    </w:p>
    <w:p w:rsidR="00AC330D" w:rsidRDefault="00AC330D" w:rsidP="00DB4C8E">
      <w:pPr>
        <w:rPr>
          <w:b/>
        </w:rPr>
      </w:pPr>
      <w:proofErr w:type="spellStart"/>
      <w:r>
        <w:rPr>
          <w:b/>
        </w:rPr>
        <w:t>OxIS</w:t>
      </w:r>
      <w:proofErr w:type="spellEnd"/>
      <w:r>
        <w:rPr>
          <w:b/>
        </w:rPr>
        <w:t xml:space="preserve"> Refresh</w:t>
      </w:r>
    </w:p>
    <w:p w:rsidR="00AC330D" w:rsidRDefault="00AC330D" w:rsidP="00DB4C8E">
      <w:pPr>
        <w:rPr>
          <w:b/>
        </w:rPr>
      </w:pPr>
    </w:p>
    <w:p w:rsidR="00AC330D" w:rsidRPr="00AC330D" w:rsidRDefault="00AC330D" w:rsidP="00AC330D">
      <w:pPr>
        <w:pStyle w:val="ListParagraph"/>
        <w:numPr>
          <w:ilvl w:val="0"/>
          <w:numId w:val="34"/>
        </w:numPr>
        <w:rPr>
          <w:sz w:val="22"/>
          <w:szCs w:val="22"/>
        </w:rPr>
      </w:pPr>
      <w:r w:rsidRPr="00AC330D">
        <w:rPr>
          <w:sz w:val="22"/>
          <w:szCs w:val="22"/>
        </w:rPr>
        <w:t xml:space="preserve">One key finding of the Steering Group is that although </w:t>
      </w:r>
      <w:proofErr w:type="spellStart"/>
      <w:r w:rsidRPr="00AC330D">
        <w:rPr>
          <w:sz w:val="22"/>
          <w:szCs w:val="22"/>
        </w:rPr>
        <w:t>OxIS</w:t>
      </w:r>
      <w:proofErr w:type="spellEnd"/>
      <w:r w:rsidRPr="00AC330D">
        <w:rPr>
          <w:sz w:val="22"/>
          <w:szCs w:val="22"/>
        </w:rPr>
        <w:t xml:space="preserve"> is a valuable piece of work, as a strategy based upon information available at a point in time its continued value will be dependent upon it being </w:t>
      </w:r>
      <w:r>
        <w:rPr>
          <w:sz w:val="22"/>
          <w:szCs w:val="22"/>
        </w:rPr>
        <w:t xml:space="preserve">refreshed </w:t>
      </w:r>
      <w:r w:rsidRPr="00AC330D">
        <w:rPr>
          <w:sz w:val="22"/>
          <w:szCs w:val="22"/>
        </w:rPr>
        <w:t>periodically.</w:t>
      </w:r>
    </w:p>
    <w:p w:rsidR="00AC330D" w:rsidRDefault="00AC330D" w:rsidP="00DB4C8E">
      <w:pPr>
        <w:rPr>
          <w:sz w:val="22"/>
          <w:szCs w:val="22"/>
        </w:rPr>
      </w:pPr>
    </w:p>
    <w:p w:rsidR="00AC330D" w:rsidRPr="00AC330D" w:rsidRDefault="00AC330D" w:rsidP="00AC330D">
      <w:pPr>
        <w:pStyle w:val="ListParagraph"/>
        <w:numPr>
          <w:ilvl w:val="0"/>
          <w:numId w:val="34"/>
        </w:numPr>
        <w:rPr>
          <w:sz w:val="22"/>
          <w:szCs w:val="22"/>
        </w:rPr>
      </w:pPr>
      <w:r w:rsidRPr="00AC330D">
        <w:rPr>
          <w:sz w:val="22"/>
          <w:szCs w:val="22"/>
        </w:rPr>
        <w:t xml:space="preserve">The Steering group accordingly ask the Board to recognise the need for </w:t>
      </w:r>
      <w:proofErr w:type="spellStart"/>
      <w:r w:rsidRPr="00AC330D">
        <w:rPr>
          <w:sz w:val="22"/>
          <w:szCs w:val="22"/>
        </w:rPr>
        <w:t>OxIS</w:t>
      </w:r>
      <w:proofErr w:type="spellEnd"/>
      <w:r w:rsidRPr="00AC330D">
        <w:rPr>
          <w:sz w:val="22"/>
          <w:szCs w:val="22"/>
        </w:rPr>
        <w:t xml:space="preserve"> to be </w:t>
      </w:r>
      <w:r>
        <w:rPr>
          <w:sz w:val="22"/>
          <w:szCs w:val="22"/>
        </w:rPr>
        <w:t>refreshed</w:t>
      </w:r>
      <w:r w:rsidRPr="00AC330D">
        <w:rPr>
          <w:sz w:val="22"/>
          <w:szCs w:val="22"/>
        </w:rPr>
        <w:t xml:space="preserve"> periodically and to receive at a future meeting a short paper setting out the timescale and likely costs for this exercise for budgeting and programme management purposes.</w:t>
      </w:r>
    </w:p>
    <w:p w:rsidR="00AC330D" w:rsidRDefault="00AC330D" w:rsidP="00DB4C8E">
      <w:pPr>
        <w:rPr>
          <w:b/>
        </w:rPr>
      </w:pPr>
    </w:p>
    <w:p w:rsidR="0019450E" w:rsidRPr="00AA45BC" w:rsidRDefault="0019450E" w:rsidP="00DB4C8E">
      <w:pPr>
        <w:rPr>
          <w:b/>
        </w:rPr>
      </w:pPr>
      <w:r w:rsidRPr="00AA45BC">
        <w:rPr>
          <w:b/>
        </w:rPr>
        <w:t>Conclusions</w:t>
      </w:r>
    </w:p>
    <w:p w:rsidR="0019450E" w:rsidRPr="0037213A" w:rsidRDefault="0019450E" w:rsidP="00A23280">
      <w:pPr>
        <w:ind w:firstLine="60"/>
        <w:rPr>
          <w:sz w:val="22"/>
          <w:szCs w:val="22"/>
        </w:rPr>
      </w:pPr>
    </w:p>
    <w:p w:rsidR="0019450E" w:rsidRPr="00D87944" w:rsidRDefault="0019450E" w:rsidP="00D87944">
      <w:pPr>
        <w:pStyle w:val="ListParagraph"/>
        <w:numPr>
          <w:ilvl w:val="0"/>
          <w:numId w:val="34"/>
        </w:numPr>
        <w:rPr>
          <w:sz w:val="22"/>
          <w:szCs w:val="22"/>
        </w:rPr>
      </w:pPr>
      <w:r w:rsidRPr="00D87944">
        <w:rPr>
          <w:sz w:val="22"/>
          <w:szCs w:val="22"/>
        </w:rPr>
        <w:t xml:space="preserve">When the </w:t>
      </w:r>
      <w:r w:rsidR="00634BED" w:rsidRPr="00D87944">
        <w:rPr>
          <w:sz w:val="22"/>
          <w:szCs w:val="22"/>
        </w:rPr>
        <w:t xml:space="preserve">Board initiated the </w:t>
      </w:r>
      <w:r w:rsidR="009C58F1" w:rsidRPr="00D87944">
        <w:rPr>
          <w:sz w:val="22"/>
          <w:szCs w:val="22"/>
        </w:rPr>
        <w:t xml:space="preserve">OxIS </w:t>
      </w:r>
      <w:r w:rsidR="00D14856" w:rsidRPr="00D87944">
        <w:rPr>
          <w:sz w:val="22"/>
          <w:szCs w:val="22"/>
        </w:rPr>
        <w:t>project,</w:t>
      </w:r>
      <w:r w:rsidRPr="00D87944">
        <w:rPr>
          <w:sz w:val="22"/>
          <w:szCs w:val="22"/>
        </w:rPr>
        <w:t xml:space="preserve"> it was anticipated that the completion date would be </w:t>
      </w:r>
      <w:r w:rsidR="007C3A04" w:rsidRPr="00D87944">
        <w:rPr>
          <w:sz w:val="22"/>
          <w:szCs w:val="22"/>
        </w:rPr>
        <w:t>April</w:t>
      </w:r>
      <w:r w:rsidR="009653B2" w:rsidRPr="00D87944">
        <w:rPr>
          <w:sz w:val="22"/>
          <w:szCs w:val="22"/>
        </w:rPr>
        <w:t xml:space="preserve"> 2017</w:t>
      </w:r>
      <w:r w:rsidR="00634BED" w:rsidRPr="00D87944">
        <w:rPr>
          <w:sz w:val="22"/>
          <w:szCs w:val="22"/>
        </w:rPr>
        <w:t>.</w:t>
      </w:r>
    </w:p>
    <w:p w:rsidR="0019450E" w:rsidRPr="0037213A" w:rsidRDefault="0019450E" w:rsidP="0019450E">
      <w:pPr>
        <w:rPr>
          <w:sz w:val="22"/>
          <w:szCs w:val="22"/>
        </w:rPr>
      </w:pPr>
    </w:p>
    <w:p w:rsidR="00AD769F" w:rsidRDefault="00AD769F" w:rsidP="00AD769F">
      <w:pPr>
        <w:pStyle w:val="ListParagraph"/>
        <w:numPr>
          <w:ilvl w:val="0"/>
          <w:numId w:val="34"/>
        </w:numPr>
        <w:rPr>
          <w:sz w:val="22"/>
          <w:szCs w:val="22"/>
        </w:rPr>
      </w:pPr>
      <w:r w:rsidRPr="004A7CDF">
        <w:rPr>
          <w:sz w:val="22"/>
          <w:szCs w:val="22"/>
        </w:rPr>
        <w:t xml:space="preserve">The project has however experienced </w:t>
      </w:r>
      <w:r w:rsidR="00E86F6E" w:rsidRPr="004A7CDF">
        <w:rPr>
          <w:sz w:val="22"/>
          <w:szCs w:val="22"/>
        </w:rPr>
        <w:t xml:space="preserve">some </w:t>
      </w:r>
      <w:r w:rsidR="004A7CDF" w:rsidRPr="004A7CDF">
        <w:rPr>
          <w:sz w:val="22"/>
          <w:szCs w:val="22"/>
        </w:rPr>
        <w:t>managed delays, mostly ca</w:t>
      </w:r>
      <w:r w:rsidR="004A7CDF">
        <w:rPr>
          <w:sz w:val="22"/>
          <w:szCs w:val="22"/>
        </w:rPr>
        <w:t>u</w:t>
      </w:r>
      <w:r w:rsidR="004A7CDF" w:rsidRPr="004A7CDF">
        <w:rPr>
          <w:sz w:val="22"/>
          <w:szCs w:val="22"/>
        </w:rPr>
        <w:t>sed by partners completing OxI</w:t>
      </w:r>
      <w:r w:rsidR="004A7CDF">
        <w:rPr>
          <w:sz w:val="22"/>
          <w:szCs w:val="22"/>
        </w:rPr>
        <w:t>S</w:t>
      </w:r>
      <w:r w:rsidR="004A7CDF" w:rsidRPr="004A7CDF">
        <w:rPr>
          <w:sz w:val="22"/>
          <w:szCs w:val="22"/>
        </w:rPr>
        <w:t xml:space="preserve"> alongside the peaks and troughs of </w:t>
      </w:r>
      <w:r w:rsidR="00A41D2A" w:rsidRPr="004A7CDF">
        <w:rPr>
          <w:sz w:val="22"/>
          <w:szCs w:val="22"/>
        </w:rPr>
        <w:t>workloads as</w:t>
      </w:r>
      <w:r w:rsidRPr="004A7CDF">
        <w:rPr>
          <w:sz w:val="22"/>
          <w:szCs w:val="22"/>
        </w:rPr>
        <w:t xml:space="preserve"> several of them have worked through various stages of their Local Plans. </w:t>
      </w:r>
    </w:p>
    <w:p w:rsidR="004A7CDF" w:rsidRPr="004A7CDF" w:rsidRDefault="004A7CDF" w:rsidP="004A7CDF">
      <w:pPr>
        <w:pStyle w:val="ListParagraph"/>
        <w:rPr>
          <w:sz w:val="22"/>
          <w:szCs w:val="22"/>
        </w:rPr>
      </w:pPr>
    </w:p>
    <w:p w:rsidR="00AD769F" w:rsidRPr="00D87944" w:rsidRDefault="00AD769F" w:rsidP="00D87944">
      <w:pPr>
        <w:pStyle w:val="ListParagraph"/>
        <w:numPr>
          <w:ilvl w:val="0"/>
          <w:numId w:val="34"/>
        </w:numPr>
        <w:rPr>
          <w:sz w:val="22"/>
          <w:szCs w:val="22"/>
        </w:rPr>
      </w:pPr>
      <w:r w:rsidRPr="00D87944">
        <w:rPr>
          <w:sz w:val="22"/>
          <w:szCs w:val="22"/>
        </w:rPr>
        <w:t xml:space="preserve">Notwithstanding this, the OxIS project is complete and in </w:t>
      </w:r>
      <w:r w:rsidR="00523AE0" w:rsidRPr="00D87944">
        <w:rPr>
          <w:sz w:val="22"/>
          <w:szCs w:val="22"/>
        </w:rPr>
        <w:t xml:space="preserve">the Steering Group’s </w:t>
      </w:r>
      <w:r w:rsidRPr="00D87944">
        <w:rPr>
          <w:sz w:val="22"/>
          <w:szCs w:val="22"/>
        </w:rPr>
        <w:t>opinion is a high quality piece of work, which goes beyond what other authorities have produced.</w:t>
      </w:r>
    </w:p>
    <w:p w:rsidR="00AD769F" w:rsidRPr="0037213A" w:rsidRDefault="00AD769F" w:rsidP="00AD769F">
      <w:pPr>
        <w:rPr>
          <w:sz w:val="22"/>
          <w:szCs w:val="22"/>
        </w:rPr>
      </w:pPr>
    </w:p>
    <w:p w:rsidR="00AD769F" w:rsidRDefault="00AD769F" w:rsidP="00D87944">
      <w:pPr>
        <w:pStyle w:val="ListParagraph"/>
        <w:numPr>
          <w:ilvl w:val="0"/>
          <w:numId w:val="34"/>
        </w:numPr>
        <w:rPr>
          <w:sz w:val="22"/>
          <w:szCs w:val="22"/>
        </w:rPr>
      </w:pPr>
      <w:r w:rsidRPr="00D87944">
        <w:rPr>
          <w:sz w:val="22"/>
          <w:szCs w:val="22"/>
        </w:rPr>
        <w:t>OxIS will accordingly prove invaluable to Oxfordshire as we plan for the future, firstly by informing future spatial planning at both county and district level, secondly, by supporting the development of sub regional transport and infrastructure planning, and finally in negotiations with Government and other investment agencies for funding for the infrastructure identified as required.</w:t>
      </w:r>
    </w:p>
    <w:p w:rsidR="005129CF" w:rsidRPr="005129CF" w:rsidRDefault="005129CF" w:rsidP="005129CF">
      <w:pPr>
        <w:pStyle w:val="ListParagraph"/>
        <w:rPr>
          <w:sz w:val="22"/>
          <w:szCs w:val="22"/>
        </w:rPr>
      </w:pPr>
    </w:p>
    <w:p w:rsidR="005129CF" w:rsidRDefault="005129CF">
      <w:pPr>
        <w:rPr>
          <w:sz w:val="22"/>
          <w:szCs w:val="22"/>
        </w:rPr>
      </w:pPr>
      <w:r>
        <w:rPr>
          <w:sz w:val="22"/>
          <w:szCs w:val="22"/>
        </w:rPr>
        <w:br w:type="page"/>
      </w:r>
    </w:p>
    <w:p w:rsidR="005129CF" w:rsidRDefault="005129CF" w:rsidP="005129CF">
      <w:pPr>
        <w:pStyle w:val="ListParagraph"/>
        <w:ind w:left="502"/>
        <w:rPr>
          <w:sz w:val="22"/>
          <w:szCs w:val="22"/>
        </w:rPr>
      </w:pPr>
    </w:p>
    <w:p w:rsidR="00E85527" w:rsidRPr="00E85527" w:rsidRDefault="00E85527" w:rsidP="00E85527">
      <w:pPr>
        <w:rPr>
          <w:sz w:val="22"/>
          <w:szCs w:val="22"/>
        </w:rPr>
      </w:pPr>
      <w:bookmarkStart w:id="0" w:name="_GoBack"/>
      <w:bookmarkEnd w:id="0"/>
    </w:p>
    <w:p w:rsidR="00A55060" w:rsidRPr="00A55060" w:rsidRDefault="00A55060" w:rsidP="005129CF">
      <w:pPr>
        <w:rPr>
          <w:b/>
        </w:rPr>
      </w:pPr>
      <w:r>
        <w:rPr>
          <w:b/>
        </w:rPr>
        <w:t>Appendix One- R</w:t>
      </w:r>
      <w:r w:rsidRPr="00A55060">
        <w:rPr>
          <w:b/>
        </w:rPr>
        <w:t>anking criteria</w:t>
      </w:r>
    </w:p>
    <w:p w:rsidR="00A55060" w:rsidRDefault="00A55060" w:rsidP="00204A4C"/>
    <w:p w:rsidR="00A55060" w:rsidRDefault="00A55060" w:rsidP="00204A4C"/>
    <w:tbl>
      <w:tblPr>
        <w:tblStyle w:val="TableGrid"/>
        <w:tblW w:w="9498" w:type="dxa"/>
        <w:tblInd w:w="-34" w:type="dxa"/>
        <w:tblLook w:val="04A0" w:firstRow="1" w:lastRow="0" w:firstColumn="1" w:lastColumn="0" w:noHBand="0" w:noVBand="1"/>
      </w:tblPr>
      <w:tblGrid>
        <w:gridCol w:w="1843"/>
        <w:gridCol w:w="2977"/>
        <w:gridCol w:w="3686"/>
        <w:gridCol w:w="992"/>
      </w:tblGrid>
      <w:tr w:rsidR="00784FEA" w:rsidTr="00550234">
        <w:tc>
          <w:tcPr>
            <w:tcW w:w="1843" w:type="dxa"/>
            <w:shd w:val="clear" w:color="auto" w:fill="BFBFBF" w:themeFill="background1" w:themeFillShade="BF"/>
          </w:tcPr>
          <w:p w:rsidR="00784FEA" w:rsidRPr="001A361F" w:rsidRDefault="00784FEA" w:rsidP="00463FCA">
            <w:pPr>
              <w:rPr>
                <w:b/>
                <w:sz w:val="22"/>
                <w:szCs w:val="22"/>
              </w:rPr>
            </w:pPr>
            <w:r w:rsidRPr="001A361F">
              <w:rPr>
                <w:b/>
                <w:sz w:val="22"/>
                <w:szCs w:val="22"/>
              </w:rPr>
              <w:t>Theme</w:t>
            </w:r>
          </w:p>
        </w:tc>
        <w:tc>
          <w:tcPr>
            <w:tcW w:w="2977" w:type="dxa"/>
            <w:shd w:val="clear" w:color="auto" w:fill="BFBFBF" w:themeFill="background1" w:themeFillShade="BF"/>
          </w:tcPr>
          <w:p w:rsidR="00784FEA" w:rsidRPr="001A361F" w:rsidRDefault="00784FEA" w:rsidP="00463FCA">
            <w:pPr>
              <w:rPr>
                <w:b/>
                <w:sz w:val="22"/>
                <w:szCs w:val="22"/>
              </w:rPr>
            </w:pPr>
            <w:r w:rsidRPr="001A361F">
              <w:rPr>
                <w:b/>
                <w:sz w:val="22"/>
                <w:szCs w:val="22"/>
              </w:rPr>
              <w:t>Criteria</w:t>
            </w:r>
          </w:p>
        </w:tc>
        <w:tc>
          <w:tcPr>
            <w:tcW w:w="3686" w:type="dxa"/>
            <w:shd w:val="clear" w:color="auto" w:fill="BFBFBF" w:themeFill="background1" w:themeFillShade="BF"/>
          </w:tcPr>
          <w:p w:rsidR="00784FEA" w:rsidRPr="001A361F" w:rsidRDefault="00784FEA" w:rsidP="00463FCA">
            <w:pPr>
              <w:rPr>
                <w:b/>
                <w:sz w:val="22"/>
                <w:szCs w:val="22"/>
              </w:rPr>
            </w:pPr>
            <w:r w:rsidRPr="001A361F">
              <w:rPr>
                <w:b/>
                <w:sz w:val="22"/>
                <w:szCs w:val="22"/>
              </w:rPr>
              <w:t>Description</w:t>
            </w:r>
          </w:p>
        </w:tc>
        <w:tc>
          <w:tcPr>
            <w:tcW w:w="992" w:type="dxa"/>
            <w:shd w:val="clear" w:color="auto" w:fill="BFBFBF" w:themeFill="background1" w:themeFillShade="BF"/>
          </w:tcPr>
          <w:p w:rsidR="00784FEA" w:rsidRPr="001A361F" w:rsidRDefault="00784FEA" w:rsidP="00463FCA">
            <w:pPr>
              <w:ind w:left="-533" w:firstLine="533"/>
              <w:rPr>
                <w:b/>
                <w:sz w:val="22"/>
                <w:szCs w:val="22"/>
              </w:rPr>
            </w:pPr>
            <w:r w:rsidRPr="001A361F">
              <w:rPr>
                <w:b/>
                <w:sz w:val="22"/>
                <w:szCs w:val="22"/>
              </w:rPr>
              <w:t>Score</w:t>
            </w:r>
          </w:p>
        </w:tc>
      </w:tr>
      <w:tr w:rsidR="00784FEA" w:rsidTr="00550234">
        <w:tc>
          <w:tcPr>
            <w:tcW w:w="1843" w:type="dxa"/>
            <w:vMerge w:val="restart"/>
          </w:tcPr>
          <w:p w:rsidR="00784FEA" w:rsidRPr="008F265E" w:rsidRDefault="00784FEA" w:rsidP="00463FCA">
            <w:pPr>
              <w:rPr>
                <w:sz w:val="22"/>
                <w:szCs w:val="22"/>
              </w:rPr>
            </w:pPr>
            <w:r w:rsidRPr="008F265E">
              <w:rPr>
                <w:sz w:val="22"/>
                <w:szCs w:val="22"/>
              </w:rPr>
              <w:t>Project Type</w:t>
            </w:r>
          </w:p>
        </w:tc>
        <w:tc>
          <w:tcPr>
            <w:tcW w:w="2977" w:type="dxa"/>
          </w:tcPr>
          <w:p w:rsidR="00784FEA" w:rsidRPr="008F265E" w:rsidRDefault="00784FEA" w:rsidP="00463FCA">
            <w:pPr>
              <w:rPr>
                <w:sz w:val="22"/>
                <w:szCs w:val="22"/>
              </w:rPr>
            </w:pPr>
            <w:r w:rsidRPr="008F265E">
              <w:rPr>
                <w:sz w:val="22"/>
                <w:szCs w:val="22"/>
              </w:rPr>
              <w:t>Unblocking Stalled Development</w:t>
            </w:r>
          </w:p>
        </w:tc>
        <w:tc>
          <w:tcPr>
            <w:tcW w:w="3686" w:type="dxa"/>
          </w:tcPr>
          <w:p w:rsidR="00784FEA" w:rsidRPr="008F265E" w:rsidRDefault="00784FEA" w:rsidP="00463FCA">
            <w:pPr>
              <w:rPr>
                <w:sz w:val="22"/>
                <w:szCs w:val="22"/>
              </w:rPr>
            </w:pPr>
            <w:r w:rsidRPr="008F265E">
              <w:rPr>
                <w:sz w:val="22"/>
                <w:szCs w:val="22"/>
              </w:rPr>
              <w:t>Projects that unlock stalled development sites to enable growth</w:t>
            </w:r>
          </w:p>
        </w:tc>
        <w:tc>
          <w:tcPr>
            <w:tcW w:w="992" w:type="dxa"/>
          </w:tcPr>
          <w:p w:rsidR="00784FEA" w:rsidRPr="008F265E" w:rsidRDefault="00784FEA" w:rsidP="00463FCA">
            <w:pPr>
              <w:ind w:left="-533" w:firstLine="533"/>
            </w:pPr>
          </w:p>
        </w:tc>
      </w:tr>
      <w:tr w:rsidR="00784FEA" w:rsidTr="00550234">
        <w:tc>
          <w:tcPr>
            <w:tcW w:w="1843" w:type="dxa"/>
            <w:vMerge/>
          </w:tcPr>
          <w:p w:rsidR="00784FEA" w:rsidRPr="008F265E" w:rsidRDefault="00784FEA" w:rsidP="00463FCA">
            <w:pPr>
              <w:rPr>
                <w:sz w:val="22"/>
                <w:szCs w:val="22"/>
              </w:rPr>
            </w:pPr>
          </w:p>
        </w:tc>
        <w:tc>
          <w:tcPr>
            <w:tcW w:w="2977" w:type="dxa"/>
          </w:tcPr>
          <w:p w:rsidR="00784FEA" w:rsidRPr="008F265E" w:rsidRDefault="00784FEA" w:rsidP="00463FCA">
            <w:pPr>
              <w:rPr>
                <w:sz w:val="22"/>
                <w:szCs w:val="22"/>
              </w:rPr>
            </w:pPr>
            <w:r w:rsidRPr="008F265E">
              <w:rPr>
                <w:sz w:val="22"/>
                <w:szCs w:val="22"/>
              </w:rPr>
              <w:t>Enabling New Development</w:t>
            </w:r>
          </w:p>
        </w:tc>
        <w:tc>
          <w:tcPr>
            <w:tcW w:w="3686" w:type="dxa"/>
          </w:tcPr>
          <w:p w:rsidR="00784FEA" w:rsidRPr="008F265E" w:rsidRDefault="00784FEA" w:rsidP="00463FCA">
            <w:pPr>
              <w:rPr>
                <w:sz w:val="22"/>
                <w:szCs w:val="22"/>
              </w:rPr>
            </w:pPr>
            <w:r w:rsidRPr="008F265E">
              <w:rPr>
                <w:sz w:val="22"/>
                <w:szCs w:val="22"/>
              </w:rPr>
              <w:t>Projects that address existing infrastructure capacity issues and enable new development sites.</w:t>
            </w:r>
          </w:p>
        </w:tc>
        <w:tc>
          <w:tcPr>
            <w:tcW w:w="992" w:type="dxa"/>
          </w:tcPr>
          <w:p w:rsidR="00784FEA" w:rsidRPr="008F265E" w:rsidRDefault="00784FEA" w:rsidP="00463FCA">
            <w:pPr>
              <w:ind w:left="-533" w:firstLine="533"/>
            </w:pPr>
          </w:p>
        </w:tc>
      </w:tr>
      <w:tr w:rsidR="00784FEA" w:rsidTr="00550234">
        <w:tc>
          <w:tcPr>
            <w:tcW w:w="1843" w:type="dxa"/>
            <w:vMerge/>
          </w:tcPr>
          <w:p w:rsidR="00784FEA" w:rsidRPr="008F265E" w:rsidRDefault="00784FEA" w:rsidP="00463FCA">
            <w:pPr>
              <w:rPr>
                <w:sz w:val="22"/>
                <w:szCs w:val="22"/>
              </w:rPr>
            </w:pPr>
          </w:p>
        </w:tc>
        <w:tc>
          <w:tcPr>
            <w:tcW w:w="2977" w:type="dxa"/>
          </w:tcPr>
          <w:p w:rsidR="00784FEA" w:rsidRPr="008F265E" w:rsidRDefault="00784FEA" w:rsidP="00463FCA">
            <w:pPr>
              <w:rPr>
                <w:sz w:val="22"/>
                <w:szCs w:val="22"/>
              </w:rPr>
            </w:pPr>
            <w:r w:rsidRPr="008F265E">
              <w:rPr>
                <w:sz w:val="22"/>
                <w:szCs w:val="22"/>
              </w:rPr>
              <w:t>Mitigating Development</w:t>
            </w:r>
          </w:p>
        </w:tc>
        <w:tc>
          <w:tcPr>
            <w:tcW w:w="3686" w:type="dxa"/>
          </w:tcPr>
          <w:p w:rsidR="00784FEA" w:rsidRPr="008F265E" w:rsidRDefault="00784FEA" w:rsidP="00463FCA">
            <w:pPr>
              <w:rPr>
                <w:sz w:val="22"/>
                <w:szCs w:val="22"/>
              </w:rPr>
            </w:pPr>
            <w:r w:rsidRPr="008F265E">
              <w:rPr>
                <w:sz w:val="22"/>
                <w:szCs w:val="22"/>
              </w:rPr>
              <w:t>Projects that address the additional infrastructure burden generated by a proposed development site (</w:t>
            </w:r>
            <w:r w:rsidR="00632FC2" w:rsidRPr="008F265E">
              <w:rPr>
                <w:sz w:val="22"/>
                <w:szCs w:val="22"/>
              </w:rPr>
              <w:t>either by expanding or improving existing infrastructure or by providing</w:t>
            </w:r>
            <w:r w:rsidRPr="008F265E">
              <w:rPr>
                <w:sz w:val="22"/>
                <w:szCs w:val="22"/>
              </w:rPr>
              <w:t xml:space="preserve"> new infrastructure).</w:t>
            </w:r>
          </w:p>
        </w:tc>
        <w:tc>
          <w:tcPr>
            <w:tcW w:w="992" w:type="dxa"/>
          </w:tcPr>
          <w:p w:rsidR="00784FEA" w:rsidRPr="008F265E" w:rsidRDefault="00784FEA" w:rsidP="00463FCA">
            <w:pPr>
              <w:ind w:left="-533" w:firstLine="533"/>
            </w:pPr>
          </w:p>
        </w:tc>
      </w:tr>
      <w:tr w:rsidR="00784FEA" w:rsidTr="00550234">
        <w:tc>
          <w:tcPr>
            <w:tcW w:w="1843" w:type="dxa"/>
            <w:vMerge/>
          </w:tcPr>
          <w:p w:rsidR="00784FEA" w:rsidRPr="008F265E" w:rsidRDefault="00784FEA" w:rsidP="00463FCA">
            <w:pPr>
              <w:rPr>
                <w:sz w:val="22"/>
                <w:szCs w:val="22"/>
              </w:rPr>
            </w:pPr>
          </w:p>
        </w:tc>
        <w:tc>
          <w:tcPr>
            <w:tcW w:w="2977" w:type="dxa"/>
          </w:tcPr>
          <w:p w:rsidR="00784FEA" w:rsidRPr="008F265E" w:rsidRDefault="00784FEA" w:rsidP="00463FCA">
            <w:pPr>
              <w:rPr>
                <w:sz w:val="22"/>
                <w:szCs w:val="22"/>
              </w:rPr>
            </w:pPr>
            <w:r w:rsidRPr="008F265E">
              <w:rPr>
                <w:sz w:val="22"/>
                <w:szCs w:val="22"/>
              </w:rPr>
              <w:t>Safeguarding Development</w:t>
            </w:r>
          </w:p>
        </w:tc>
        <w:tc>
          <w:tcPr>
            <w:tcW w:w="3686" w:type="dxa"/>
          </w:tcPr>
          <w:p w:rsidR="00784FEA" w:rsidRPr="008F265E" w:rsidRDefault="00784FEA" w:rsidP="00463FCA">
            <w:pPr>
              <w:rPr>
                <w:sz w:val="22"/>
                <w:szCs w:val="22"/>
              </w:rPr>
            </w:pPr>
            <w:r w:rsidRPr="008F265E">
              <w:rPr>
                <w:sz w:val="22"/>
                <w:szCs w:val="22"/>
              </w:rPr>
              <w:t>Projects that safeguard existing homes or jobs</w:t>
            </w:r>
          </w:p>
        </w:tc>
        <w:tc>
          <w:tcPr>
            <w:tcW w:w="992" w:type="dxa"/>
          </w:tcPr>
          <w:p w:rsidR="00784FEA" w:rsidRPr="008F265E" w:rsidRDefault="00784FEA" w:rsidP="00463FCA">
            <w:pPr>
              <w:ind w:left="-533" w:firstLine="533"/>
            </w:pPr>
          </w:p>
        </w:tc>
      </w:tr>
      <w:tr w:rsidR="00784FEA" w:rsidTr="00550234">
        <w:tc>
          <w:tcPr>
            <w:tcW w:w="1843" w:type="dxa"/>
            <w:vMerge w:val="restart"/>
          </w:tcPr>
          <w:p w:rsidR="00784FEA" w:rsidRPr="008F265E" w:rsidRDefault="00784FEA" w:rsidP="00463FCA">
            <w:pPr>
              <w:rPr>
                <w:sz w:val="22"/>
                <w:szCs w:val="22"/>
              </w:rPr>
            </w:pPr>
            <w:r w:rsidRPr="008F265E">
              <w:rPr>
                <w:sz w:val="22"/>
                <w:szCs w:val="22"/>
              </w:rPr>
              <w:t>Growth Supported</w:t>
            </w:r>
          </w:p>
        </w:tc>
        <w:tc>
          <w:tcPr>
            <w:tcW w:w="2977" w:type="dxa"/>
          </w:tcPr>
          <w:p w:rsidR="00784FEA" w:rsidRPr="008F265E" w:rsidRDefault="00784FEA" w:rsidP="00463FCA">
            <w:pPr>
              <w:rPr>
                <w:sz w:val="22"/>
                <w:szCs w:val="22"/>
              </w:rPr>
            </w:pPr>
            <w:r w:rsidRPr="008F265E">
              <w:rPr>
                <w:sz w:val="22"/>
                <w:szCs w:val="22"/>
              </w:rPr>
              <w:t>Homes Supported</w:t>
            </w:r>
          </w:p>
        </w:tc>
        <w:tc>
          <w:tcPr>
            <w:tcW w:w="3686" w:type="dxa"/>
          </w:tcPr>
          <w:p w:rsidR="00784FEA" w:rsidRPr="008F265E" w:rsidRDefault="00784FEA" w:rsidP="00463FCA">
            <w:pPr>
              <w:rPr>
                <w:sz w:val="22"/>
                <w:szCs w:val="22"/>
              </w:rPr>
            </w:pPr>
            <w:r w:rsidRPr="008F265E">
              <w:rPr>
                <w:sz w:val="22"/>
                <w:szCs w:val="22"/>
              </w:rPr>
              <w:t>What scale of housing delivery is enabled by the implementation of this infrastructure project?</w:t>
            </w:r>
          </w:p>
        </w:tc>
        <w:tc>
          <w:tcPr>
            <w:tcW w:w="992" w:type="dxa"/>
          </w:tcPr>
          <w:p w:rsidR="00784FEA" w:rsidRPr="008F265E" w:rsidRDefault="00784FEA" w:rsidP="00463FCA">
            <w:pPr>
              <w:ind w:left="-533" w:firstLine="533"/>
            </w:pPr>
          </w:p>
        </w:tc>
      </w:tr>
      <w:tr w:rsidR="00784FEA" w:rsidTr="00550234">
        <w:tc>
          <w:tcPr>
            <w:tcW w:w="1843" w:type="dxa"/>
            <w:vMerge/>
          </w:tcPr>
          <w:p w:rsidR="00784FEA" w:rsidRPr="008F265E" w:rsidRDefault="00784FEA" w:rsidP="00463FCA">
            <w:pPr>
              <w:rPr>
                <w:sz w:val="22"/>
                <w:szCs w:val="22"/>
              </w:rPr>
            </w:pPr>
          </w:p>
        </w:tc>
        <w:tc>
          <w:tcPr>
            <w:tcW w:w="2977" w:type="dxa"/>
          </w:tcPr>
          <w:p w:rsidR="00784FEA" w:rsidRPr="008F265E" w:rsidRDefault="00784FEA" w:rsidP="00463FCA">
            <w:pPr>
              <w:rPr>
                <w:sz w:val="22"/>
                <w:szCs w:val="22"/>
              </w:rPr>
            </w:pPr>
            <w:r w:rsidRPr="008F265E">
              <w:rPr>
                <w:sz w:val="22"/>
                <w:szCs w:val="22"/>
              </w:rPr>
              <w:t>Jobs Supported</w:t>
            </w:r>
          </w:p>
        </w:tc>
        <w:tc>
          <w:tcPr>
            <w:tcW w:w="3686" w:type="dxa"/>
          </w:tcPr>
          <w:p w:rsidR="00784FEA" w:rsidRPr="008F265E" w:rsidRDefault="00784FEA" w:rsidP="00463FCA">
            <w:pPr>
              <w:rPr>
                <w:sz w:val="22"/>
                <w:szCs w:val="22"/>
              </w:rPr>
            </w:pPr>
            <w:r w:rsidRPr="008F265E">
              <w:rPr>
                <w:sz w:val="22"/>
                <w:szCs w:val="22"/>
              </w:rPr>
              <w:t>What scale of economic development (employment sites) is supported by the implementation of the infrastructure project</w:t>
            </w:r>
          </w:p>
        </w:tc>
        <w:tc>
          <w:tcPr>
            <w:tcW w:w="992" w:type="dxa"/>
          </w:tcPr>
          <w:p w:rsidR="00784FEA" w:rsidRPr="008F265E" w:rsidRDefault="00784FEA" w:rsidP="00463FCA">
            <w:pPr>
              <w:ind w:left="-533" w:firstLine="533"/>
            </w:pPr>
          </w:p>
        </w:tc>
      </w:tr>
      <w:tr w:rsidR="00784FEA" w:rsidTr="00550234">
        <w:tc>
          <w:tcPr>
            <w:tcW w:w="1843" w:type="dxa"/>
            <w:vMerge w:val="restart"/>
          </w:tcPr>
          <w:p w:rsidR="00784FEA" w:rsidRPr="001A361F" w:rsidRDefault="00784FEA" w:rsidP="00463FCA">
            <w:pPr>
              <w:rPr>
                <w:sz w:val="22"/>
                <w:szCs w:val="22"/>
              </w:rPr>
            </w:pPr>
            <w:r w:rsidRPr="001A361F">
              <w:rPr>
                <w:sz w:val="22"/>
                <w:szCs w:val="22"/>
              </w:rPr>
              <w:t>Deliverability</w:t>
            </w:r>
          </w:p>
        </w:tc>
        <w:tc>
          <w:tcPr>
            <w:tcW w:w="2977" w:type="dxa"/>
          </w:tcPr>
          <w:p w:rsidR="00784FEA" w:rsidRPr="001A361F" w:rsidRDefault="00784FEA" w:rsidP="00463FCA">
            <w:pPr>
              <w:rPr>
                <w:sz w:val="22"/>
                <w:szCs w:val="22"/>
              </w:rPr>
            </w:pPr>
            <w:r w:rsidRPr="001A361F">
              <w:rPr>
                <w:sz w:val="22"/>
                <w:szCs w:val="22"/>
              </w:rPr>
              <w:t>Level of Commitment</w:t>
            </w:r>
          </w:p>
        </w:tc>
        <w:tc>
          <w:tcPr>
            <w:tcW w:w="3686" w:type="dxa"/>
          </w:tcPr>
          <w:p w:rsidR="00784FEA" w:rsidRPr="001A361F" w:rsidRDefault="00784FEA" w:rsidP="00463FCA">
            <w:pPr>
              <w:rPr>
                <w:sz w:val="22"/>
                <w:szCs w:val="22"/>
              </w:rPr>
            </w:pPr>
            <w:r w:rsidRPr="001A361F">
              <w:rPr>
                <w:sz w:val="22"/>
                <w:szCs w:val="22"/>
              </w:rPr>
              <w:t xml:space="preserve">Projects that are committed to, in terms of funding and schemes that are at an advanced stage </w:t>
            </w:r>
          </w:p>
        </w:tc>
        <w:tc>
          <w:tcPr>
            <w:tcW w:w="992" w:type="dxa"/>
          </w:tcPr>
          <w:p w:rsidR="00784FEA" w:rsidRDefault="00784FEA" w:rsidP="00463FCA">
            <w:pPr>
              <w:ind w:left="-533" w:firstLine="533"/>
            </w:pPr>
          </w:p>
        </w:tc>
      </w:tr>
      <w:tr w:rsidR="00784FEA" w:rsidTr="00550234">
        <w:tc>
          <w:tcPr>
            <w:tcW w:w="1843" w:type="dxa"/>
            <w:vMerge/>
          </w:tcPr>
          <w:p w:rsidR="00784FEA" w:rsidRPr="001A361F" w:rsidRDefault="00784FEA" w:rsidP="00463FCA">
            <w:pPr>
              <w:rPr>
                <w:sz w:val="22"/>
                <w:szCs w:val="22"/>
              </w:rPr>
            </w:pPr>
          </w:p>
        </w:tc>
        <w:tc>
          <w:tcPr>
            <w:tcW w:w="2977" w:type="dxa"/>
          </w:tcPr>
          <w:p w:rsidR="00784FEA" w:rsidRPr="001A361F" w:rsidRDefault="00784FEA" w:rsidP="00463FCA">
            <w:pPr>
              <w:rPr>
                <w:sz w:val="22"/>
                <w:szCs w:val="22"/>
              </w:rPr>
            </w:pPr>
            <w:r w:rsidRPr="001A361F">
              <w:rPr>
                <w:sz w:val="22"/>
                <w:szCs w:val="22"/>
              </w:rPr>
              <w:t>Complexity of Delivery</w:t>
            </w:r>
          </w:p>
        </w:tc>
        <w:tc>
          <w:tcPr>
            <w:tcW w:w="3686" w:type="dxa"/>
          </w:tcPr>
          <w:p w:rsidR="00784FEA" w:rsidRPr="001A361F" w:rsidRDefault="00784FEA" w:rsidP="00463FCA">
            <w:pPr>
              <w:rPr>
                <w:sz w:val="22"/>
                <w:szCs w:val="22"/>
              </w:rPr>
            </w:pPr>
            <w:r>
              <w:rPr>
                <w:sz w:val="22"/>
                <w:szCs w:val="22"/>
              </w:rPr>
              <w:t>The</w:t>
            </w:r>
            <w:r w:rsidRPr="001A361F">
              <w:rPr>
                <w:sz w:val="22"/>
                <w:szCs w:val="22"/>
              </w:rPr>
              <w:t xml:space="preserve"> project has issues (outside funding) </w:t>
            </w:r>
            <w:r>
              <w:rPr>
                <w:sz w:val="22"/>
                <w:szCs w:val="22"/>
              </w:rPr>
              <w:t>that</w:t>
            </w:r>
            <w:r w:rsidRPr="001A361F">
              <w:rPr>
                <w:sz w:val="22"/>
                <w:szCs w:val="22"/>
              </w:rPr>
              <w:t xml:space="preserve"> require resolving prior to </w:t>
            </w:r>
            <w:r>
              <w:rPr>
                <w:sz w:val="22"/>
                <w:szCs w:val="22"/>
              </w:rPr>
              <w:t>d</w:t>
            </w:r>
            <w:r w:rsidRPr="001A361F">
              <w:rPr>
                <w:sz w:val="22"/>
                <w:szCs w:val="22"/>
              </w:rPr>
              <w:t xml:space="preserve">elivery. </w:t>
            </w:r>
            <w:r w:rsidR="00632FC2">
              <w:rPr>
                <w:sz w:val="22"/>
                <w:szCs w:val="22"/>
              </w:rPr>
              <w:t>E.g</w:t>
            </w:r>
            <w:r>
              <w:rPr>
                <w:sz w:val="22"/>
                <w:szCs w:val="22"/>
              </w:rPr>
              <w:t>.</w:t>
            </w:r>
            <w:r w:rsidRPr="001A361F">
              <w:rPr>
                <w:sz w:val="22"/>
                <w:szCs w:val="22"/>
              </w:rPr>
              <w:t xml:space="preserve"> number of delivery partners involved, complexity of land assembly, length of construction period.</w:t>
            </w:r>
          </w:p>
        </w:tc>
        <w:tc>
          <w:tcPr>
            <w:tcW w:w="992" w:type="dxa"/>
          </w:tcPr>
          <w:p w:rsidR="00784FEA" w:rsidRDefault="00784FEA" w:rsidP="00463FCA">
            <w:pPr>
              <w:ind w:left="-533" w:firstLine="533"/>
            </w:pPr>
          </w:p>
        </w:tc>
      </w:tr>
      <w:tr w:rsidR="00784FEA" w:rsidTr="00550234">
        <w:tc>
          <w:tcPr>
            <w:tcW w:w="1843" w:type="dxa"/>
            <w:vMerge/>
          </w:tcPr>
          <w:p w:rsidR="00784FEA" w:rsidRPr="001A361F" w:rsidRDefault="00784FEA" w:rsidP="00463FCA">
            <w:pPr>
              <w:rPr>
                <w:sz w:val="22"/>
                <w:szCs w:val="22"/>
              </w:rPr>
            </w:pPr>
          </w:p>
        </w:tc>
        <w:tc>
          <w:tcPr>
            <w:tcW w:w="2977" w:type="dxa"/>
          </w:tcPr>
          <w:p w:rsidR="00784FEA" w:rsidRPr="001A361F" w:rsidRDefault="00784FEA" w:rsidP="00463FCA">
            <w:pPr>
              <w:rPr>
                <w:sz w:val="22"/>
                <w:szCs w:val="22"/>
              </w:rPr>
            </w:pPr>
            <w:r w:rsidRPr="001A361F">
              <w:rPr>
                <w:sz w:val="22"/>
                <w:szCs w:val="22"/>
              </w:rPr>
              <w:t>Interrelationships</w:t>
            </w:r>
          </w:p>
        </w:tc>
        <w:tc>
          <w:tcPr>
            <w:tcW w:w="3686" w:type="dxa"/>
          </w:tcPr>
          <w:p w:rsidR="00784FEA" w:rsidRPr="001A361F" w:rsidRDefault="00784FEA" w:rsidP="00463FCA">
            <w:pPr>
              <w:rPr>
                <w:sz w:val="22"/>
                <w:szCs w:val="22"/>
              </w:rPr>
            </w:pPr>
            <w:r w:rsidRPr="001A361F">
              <w:rPr>
                <w:sz w:val="22"/>
                <w:szCs w:val="22"/>
              </w:rPr>
              <w:t>The extent to which the infrastructure project has interrelationships with other projects</w:t>
            </w:r>
          </w:p>
        </w:tc>
        <w:tc>
          <w:tcPr>
            <w:tcW w:w="992" w:type="dxa"/>
          </w:tcPr>
          <w:p w:rsidR="00784FEA" w:rsidRDefault="00784FEA" w:rsidP="00463FCA">
            <w:pPr>
              <w:ind w:left="-533" w:firstLine="533"/>
            </w:pPr>
          </w:p>
        </w:tc>
      </w:tr>
      <w:tr w:rsidR="00784FEA" w:rsidTr="00550234">
        <w:tc>
          <w:tcPr>
            <w:tcW w:w="1843" w:type="dxa"/>
          </w:tcPr>
          <w:p w:rsidR="00784FEA" w:rsidRPr="001A361F" w:rsidRDefault="00784FEA" w:rsidP="00463FCA">
            <w:pPr>
              <w:rPr>
                <w:sz w:val="22"/>
                <w:szCs w:val="22"/>
              </w:rPr>
            </w:pPr>
            <w:r w:rsidRPr="001A361F">
              <w:rPr>
                <w:sz w:val="22"/>
                <w:szCs w:val="22"/>
              </w:rPr>
              <w:t>Associated Impacts</w:t>
            </w:r>
          </w:p>
        </w:tc>
        <w:tc>
          <w:tcPr>
            <w:tcW w:w="2977" w:type="dxa"/>
          </w:tcPr>
          <w:p w:rsidR="00784FEA" w:rsidRPr="001A361F" w:rsidRDefault="00784FEA" w:rsidP="00463FCA">
            <w:pPr>
              <w:rPr>
                <w:sz w:val="22"/>
                <w:szCs w:val="22"/>
              </w:rPr>
            </w:pPr>
            <w:r w:rsidRPr="001A361F">
              <w:rPr>
                <w:bCs/>
                <w:sz w:val="22"/>
                <w:szCs w:val="22"/>
              </w:rPr>
              <w:t>Social Benefits</w:t>
            </w:r>
          </w:p>
        </w:tc>
        <w:tc>
          <w:tcPr>
            <w:tcW w:w="3686" w:type="dxa"/>
          </w:tcPr>
          <w:p w:rsidR="00784FEA" w:rsidRPr="001A361F" w:rsidRDefault="00784FEA" w:rsidP="00463FCA">
            <w:pPr>
              <w:rPr>
                <w:sz w:val="22"/>
                <w:szCs w:val="22"/>
              </w:rPr>
            </w:pPr>
            <w:r w:rsidRPr="001A361F">
              <w:rPr>
                <w:sz w:val="22"/>
                <w:szCs w:val="22"/>
              </w:rPr>
              <w:t>Extent to which project impacts upon health of population, employment opportunities, learning and skill development opportunities</w:t>
            </w:r>
          </w:p>
        </w:tc>
        <w:tc>
          <w:tcPr>
            <w:tcW w:w="992" w:type="dxa"/>
          </w:tcPr>
          <w:p w:rsidR="00784FEA" w:rsidRDefault="00784FEA" w:rsidP="00463FCA">
            <w:pPr>
              <w:ind w:left="-533" w:firstLine="533"/>
            </w:pPr>
          </w:p>
        </w:tc>
      </w:tr>
      <w:tr w:rsidR="00784FEA" w:rsidTr="00550234">
        <w:tc>
          <w:tcPr>
            <w:tcW w:w="1843" w:type="dxa"/>
          </w:tcPr>
          <w:p w:rsidR="00784FEA" w:rsidRDefault="00784FEA" w:rsidP="00463FCA"/>
        </w:tc>
        <w:tc>
          <w:tcPr>
            <w:tcW w:w="2977" w:type="dxa"/>
          </w:tcPr>
          <w:p w:rsidR="00784FEA" w:rsidRPr="001A361F" w:rsidRDefault="00784FEA" w:rsidP="00463FCA">
            <w:pPr>
              <w:rPr>
                <w:sz w:val="22"/>
                <w:szCs w:val="22"/>
              </w:rPr>
            </w:pPr>
            <w:r w:rsidRPr="001A361F">
              <w:rPr>
                <w:bCs/>
                <w:sz w:val="22"/>
                <w:szCs w:val="22"/>
              </w:rPr>
              <w:t>Environmental Benefits</w:t>
            </w:r>
          </w:p>
        </w:tc>
        <w:tc>
          <w:tcPr>
            <w:tcW w:w="3686" w:type="dxa"/>
          </w:tcPr>
          <w:p w:rsidR="00784FEA" w:rsidRPr="001A361F" w:rsidRDefault="00784FEA" w:rsidP="00463FCA">
            <w:pPr>
              <w:rPr>
                <w:sz w:val="22"/>
                <w:szCs w:val="22"/>
              </w:rPr>
            </w:pPr>
            <w:r w:rsidRPr="001A361F">
              <w:rPr>
                <w:sz w:val="22"/>
                <w:szCs w:val="22"/>
              </w:rPr>
              <w:t>Extent to which project impacts upon natural and or urban environment</w:t>
            </w:r>
            <w:r>
              <w:rPr>
                <w:sz w:val="22"/>
                <w:szCs w:val="22"/>
              </w:rPr>
              <w:t xml:space="preserve">, </w:t>
            </w:r>
            <w:r w:rsidRPr="001A361F">
              <w:rPr>
                <w:sz w:val="22"/>
                <w:szCs w:val="22"/>
              </w:rPr>
              <w:t>local air quality and noise</w:t>
            </w:r>
          </w:p>
        </w:tc>
        <w:tc>
          <w:tcPr>
            <w:tcW w:w="992" w:type="dxa"/>
          </w:tcPr>
          <w:p w:rsidR="00784FEA" w:rsidRDefault="00784FEA" w:rsidP="00463FCA">
            <w:pPr>
              <w:ind w:left="-533" w:firstLine="533"/>
            </w:pPr>
          </w:p>
        </w:tc>
      </w:tr>
    </w:tbl>
    <w:p w:rsidR="00784FEA" w:rsidRDefault="00784FEA" w:rsidP="00204A4C"/>
    <w:p w:rsidR="00193A1E" w:rsidRDefault="00193A1E" w:rsidP="004A7CDF"/>
    <w:p w:rsidR="00966E05" w:rsidRDefault="00966E05" w:rsidP="00193A1E">
      <w:pPr>
        <w:ind w:left="-1134"/>
        <w:rPr>
          <w:b/>
        </w:rPr>
      </w:pPr>
    </w:p>
    <w:p w:rsidR="00966E05" w:rsidRDefault="00966E05" w:rsidP="00193A1E">
      <w:pPr>
        <w:ind w:left="-1134"/>
        <w:rPr>
          <w:b/>
        </w:rPr>
      </w:pPr>
    </w:p>
    <w:p w:rsidR="0048458B" w:rsidRDefault="0048458B" w:rsidP="00550234">
      <w:pPr>
        <w:rPr>
          <w:b/>
        </w:rPr>
        <w:sectPr w:rsidR="0048458B" w:rsidSect="00BC16E4">
          <w:headerReference w:type="default" r:id="rId10"/>
          <w:pgSz w:w="11906" w:h="16838"/>
          <w:pgMar w:top="1418" w:right="1418" w:bottom="1418" w:left="1418" w:header="709" w:footer="709" w:gutter="0"/>
          <w:cols w:space="708"/>
          <w:docGrid w:linePitch="360"/>
        </w:sectPr>
      </w:pPr>
    </w:p>
    <w:p w:rsidR="00966E05" w:rsidRDefault="00193A1E" w:rsidP="00550234">
      <w:pPr>
        <w:tabs>
          <w:tab w:val="left" w:pos="0"/>
        </w:tabs>
        <w:ind w:left="851"/>
        <w:rPr>
          <w:b/>
        </w:rPr>
      </w:pPr>
      <w:r w:rsidRPr="00193A1E">
        <w:rPr>
          <w:b/>
        </w:rPr>
        <w:t>Appendix Two</w:t>
      </w:r>
      <w:r w:rsidR="00E85527">
        <w:rPr>
          <w:b/>
        </w:rPr>
        <w:t xml:space="preserve">: </w:t>
      </w:r>
      <w:r w:rsidR="0048458B">
        <w:rPr>
          <w:b/>
        </w:rPr>
        <w:t xml:space="preserve"> </w:t>
      </w:r>
      <w:r w:rsidR="00E85527">
        <w:rPr>
          <w:b/>
        </w:rPr>
        <w:t>ranking of Regional</w:t>
      </w:r>
      <w:r w:rsidR="00966E05">
        <w:rPr>
          <w:b/>
        </w:rPr>
        <w:t>/Countywide</w:t>
      </w:r>
      <w:r w:rsidR="00E85527">
        <w:rPr>
          <w:b/>
        </w:rPr>
        <w:t xml:space="preserve"> Schemes</w:t>
      </w:r>
      <w:r w:rsidR="0048458B">
        <w:rPr>
          <w:b/>
        </w:rPr>
        <w:t xml:space="preserve">  </w:t>
      </w:r>
    </w:p>
    <w:p w:rsidR="0048458B" w:rsidRDefault="0048458B" w:rsidP="0048458B">
      <w:pPr>
        <w:tabs>
          <w:tab w:val="left" w:pos="0"/>
        </w:tabs>
        <w:ind w:left="-284"/>
        <w:rPr>
          <w:b/>
        </w:rPr>
      </w:pPr>
    </w:p>
    <w:p w:rsidR="00A66296" w:rsidRDefault="0048458B" w:rsidP="00A66296">
      <w:pPr>
        <w:tabs>
          <w:tab w:val="left" w:pos="0"/>
        </w:tabs>
        <w:ind w:left="-284"/>
        <w:rPr>
          <w:b/>
        </w:rPr>
        <w:sectPr w:rsidR="00A66296" w:rsidSect="0048458B">
          <w:pgSz w:w="16838" w:h="11906" w:orient="landscape"/>
          <w:pgMar w:top="1440" w:right="397" w:bottom="1440" w:left="284" w:header="709" w:footer="709" w:gutter="0"/>
          <w:cols w:space="708"/>
          <w:docGrid w:linePitch="360"/>
        </w:sectPr>
      </w:pPr>
      <w:r>
        <w:rPr>
          <w:noProof/>
          <w:lang w:eastAsia="en-GB"/>
        </w:rPr>
        <w:drawing>
          <wp:inline distT="0" distB="0" distL="0" distR="0" wp14:anchorId="2975F7BE" wp14:editId="2DADED6C">
            <wp:extent cx="10227733" cy="512832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227316" cy="5128117"/>
                    </a:xfrm>
                    <a:prstGeom prst="rect">
                      <a:avLst/>
                    </a:prstGeom>
                  </pic:spPr>
                </pic:pic>
              </a:graphicData>
            </a:graphic>
          </wp:inline>
        </w:drawing>
      </w:r>
    </w:p>
    <w:p w:rsidR="0048458B" w:rsidRDefault="0048458B" w:rsidP="00550234">
      <w:pPr>
        <w:tabs>
          <w:tab w:val="left" w:pos="1653"/>
        </w:tabs>
        <w:rPr>
          <w:b/>
        </w:rPr>
      </w:pPr>
    </w:p>
    <w:p w:rsidR="004A7CDF" w:rsidRDefault="00E85527" w:rsidP="00D73AAB">
      <w:pPr>
        <w:ind w:left="-284"/>
        <w:rPr>
          <w:b/>
        </w:rPr>
      </w:pPr>
      <w:r>
        <w:rPr>
          <w:b/>
        </w:rPr>
        <w:t xml:space="preserve">Appendix Three: Growth </w:t>
      </w:r>
      <w:r w:rsidR="00FA302A">
        <w:rPr>
          <w:b/>
        </w:rPr>
        <w:t>C</w:t>
      </w:r>
      <w:r>
        <w:rPr>
          <w:b/>
        </w:rPr>
        <w:t>orridor Petal diagram</w:t>
      </w:r>
    </w:p>
    <w:p w:rsidR="00550234" w:rsidRDefault="00550234" w:rsidP="00D73AAB">
      <w:pPr>
        <w:ind w:left="-284"/>
        <w:rPr>
          <w:b/>
        </w:rPr>
      </w:pPr>
    </w:p>
    <w:p w:rsidR="00550234" w:rsidRDefault="00550234" w:rsidP="00D73AAB">
      <w:pPr>
        <w:ind w:left="-284"/>
        <w:rPr>
          <w:b/>
        </w:rPr>
      </w:pPr>
      <w:r>
        <w:rPr>
          <w:noProof/>
          <w:lang w:eastAsia="en-GB"/>
        </w:rPr>
        <w:drawing>
          <wp:inline distT="0" distB="0" distL="0" distR="0" wp14:anchorId="4B744731" wp14:editId="46DC0CF9">
            <wp:extent cx="5731510" cy="8127844"/>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8127844"/>
                    </a:xfrm>
                    <a:prstGeom prst="rect">
                      <a:avLst/>
                    </a:prstGeom>
                  </pic:spPr>
                </pic:pic>
              </a:graphicData>
            </a:graphic>
          </wp:inline>
        </w:drawing>
      </w:r>
    </w:p>
    <w:p w:rsidR="00966E05" w:rsidRDefault="00966E05" w:rsidP="00193A1E">
      <w:pPr>
        <w:ind w:left="-1134"/>
        <w:rPr>
          <w:b/>
        </w:rPr>
      </w:pPr>
    </w:p>
    <w:p w:rsidR="00D73AAB" w:rsidRDefault="00D73AAB" w:rsidP="00193A1E">
      <w:pPr>
        <w:ind w:left="-1134"/>
        <w:rPr>
          <w:b/>
        </w:rPr>
      </w:pPr>
    </w:p>
    <w:sectPr w:rsidR="00D73AAB" w:rsidSect="00A66296">
      <w:pgSz w:w="11906" w:h="16838"/>
      <w:pgMar w:top="39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99" w:rsidRDefault="00E74E99" w:rsidP="002B489D">
      <w:r>
        <w:separator/>
      </w:r>
    </w:p>
  </w:endnote>
  <w:endnote w:type="continuationSeparator" w:id="0">
    <w:p w:rsidR="00E74E99" w:rsidRDefault="00E74E99" w:rsidP="002B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99" w:rsidRDefault="00E74E99" w:rsidP="002B489D">
      <w:r>
        <w:separator/>
      </w:r>
    </w:p>
  </w:footnote>
  <w:footnote w:type="continuationSeparator" w:id="0">
    <w:p w:rsidR="00E74E99" w:rsidRDefault="00E74E99" w:rsidP="002B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9D" w:rsidRPr="002B489D" w:rsidRDefault="002B489D" w:rsidP="00550234">
    <w:pPr>
      <w:pStyle w:val="Header"/>
      <w:rPr>
        <w:sz w:val="16"/>
        <w:szCs w:val="16"/>
      </w:rPr>
    </w:pPr>
    <w:r w:rsidRPr="002B489D">
      <w:rPr>
        <w:sz w:val="16"/>
        <w:szCs w:val="16"/>
      </w:rPr>
      <w:t xml:space="preserve">Growth Board </w:t>
    </w:r>
    <w:r w:rsidR="000033F6">
      <w:rPr>
        <w:sz w:val="16"/>
        <w:szCs w:val="16"/>
      </w:rPr>
      <w:t>26t</w:t>
    </w:r>
    <w:r>
      <w:rPr>
        <w:sz w:val="16"/>
        <w:szCs w:val="16"/>
      </w:rPr>
      <w:t>h</w:t>
    </w:r>
    <w:r w:rsidR="00BC2749">
      <w:rPr>
        <w:sz w:val="16"/>
        <w:szCs w:val="16"/>
      </w:rPr>
      <w:t xml:space="preserve"> </w:t>
    </w:r>
    <w:r w:rsidR="006A3A29">
      <w:rPr>
        <w:sz w:val="16"/>
        <w:szCs w:val="16"/>
      </w:rPr>
      <w:t>September</w:t>
    </w:r>
    <w:r w:rsidRPr="002B489D">
      <w:rPr>
        <w:sz w:val="16"/>
        <w:szCs w:val="16"/>
      </w:rPr>
      <w:t xml:space="preserve"> 2017</w:t>
    </w:r>
  </w:p>
  <w:p w:rsidR="006A3A29" w:rsidRDefault="002B489D" w:rsidP="00550234">
    <w:pPr>
      <w:pStyle w:val="Header"/>
      <w:rPr>
        <w:sz w:val="16"/>
        <w:szCs w:val="16"/>
      </w:rPr>
    </w:pPr>
    <w:r w:rsidRPr="002B489D">
      <w:rPr>
        <w:sz w:val="16"/>
        <w:szCs w:val="16"/>
      </w:rPr>
      <w:t>Agenda item</w:t>
    </w:r>
    <w:r w:rsidR="00BF44D6">
      <w:rPr>
        <w:sz w:val="16"/>
        <w:szCs w:val="16"/>
      </w:rPr>
      <w:t xml:space="preserve">  </w:t>
    </w:r>
    <w:r w:rsidR="000033F6">
      <w:rPr>
        <w:sz w:val="16"/>
        <w:szCs w:val="16"/>
      </w:rPr>
      <w:t xml:space="preserve"> </w:t>
    </w:r>
    <w:r w:rsidR="00D92244">
      <w:rPr>
        <w:sz w:val="16"/>
        <w:szCs w:val="16"/>
      </w:rPr>
      <w:t xml:space="preserve"> </w:t>
    </w:r>
    <w:r w:rsidR="00C45639">
      <w:rPr>
        <w:sz w:val="16"/>
        <w:szCs w:val="16"/>
      </w:rPr>
      <w:t>Oxfordshire Infrastructure Strategy</w:t>
    </w:r>
    <w:r w:rsidR="00BC2749">
      <w:rPr>
        <w:sz w:val="16"/>
        <w:szCs w:val="16"/>
      </w:rPr>
      <w:t xml:space="preserve"> (OXIS)</w:t>
    </w:r>
    <w:r w:rsidR="00C45639">
      <w:rPr>
        <w:sz w:val="16"/>
        <w:szCs w:val="16"/>
      </w:rPr>
      <w:t xml:space="preserve"> </w:t>
    </w:r>
    <w:r w:rsidR="006A3A29">
      <w:rPr>
        <w:sz w:val="16"/>
        <w:szCs w:val="16"/>
      </w:rPr>
      <w:t>Final report</w:t>
    </w:r>
  </w:p>
  <w:p w:rsidR="002B489D" w:rsidRPr="002B489D" w:rsidRDefault="002B489D" w:rsidP="00550234">
    <w:pPr>
      <w:pStyle w:val="Header"/>
      <w:rPr>
        <w:sz w:val="16"/>
        <w:szCs w:val="16"/>
      </w:rPr>
    </w:pPr>
    <w:r w:rsidRPr="002B489D">
      <w:rPr>
        <w:sz w:val="16"/>
        <w:szCs w:val="16"/>
      </w:rPr>
      <w:t xml:space="preserve">Contact: Paul Staines: Growth Board Programme Manager </w:t>
    </w:r>
  </w:p>
  <w:p w:rsidR="002B489D" w:rsidRPr="002B489D" w:rsidRDefault="002B489D" w:rsidP="00550234">
    <w:pPr>
      <w:pStyle w:val="Header"/>
      <w:rPr>
        <w:sz w:val="16"/>
        <w:szCs w:val="16"/>
      </w:rPr>
    </w:pPr>
    <w:r w:rsidRPr="002B489D">
      <w:rPr>
        <w:sz w:val="16"/>
        <w:szCs w:val="16"/>
      </w:rPr>
      <w:t>E- mail</w:t>
    </w:r>
    <w:r w:rsidR="000033F6">
      <w:rPr>
        <w:sz w:val="16"/>
        <w:szCs w:val="16"/>
      </w:rPr>
      <w:t>:</w:t>
    </w:r>
    <w:r w:rsidRPr="002B489D">
      <w:rPr>
        <w:sz w:val="16"/>
        <w:szCs w:val="16"/>
      </w:rPr>
      <w:t xml:space="preserve"> P</w:t>
    </w:r>
    <w:r w:rsidR="00BC2749">
      <w:rPr>
        <w:sz w:val="16"/>
        <w:szCs w:val="16"/>
      </w:rPr>
      <w:t>staines@Oxford</w:t>
    </w:r>
    <w:r w:rsidRPr="002B489D">
      <w:rPr>
        <w:sz w:val="16"/>
        <w:szCs w:val="16"/>
      </w:rPr>
      <w:t>.gov.uk</w:t>
    </w:r>
  </w:p>
  <w:p w:rsidR="002B489D" w:rsidRDefault="002B4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7A5"/>
    <w:multiLevelType w:val="hybridMultilevel"/>
    <w:tmpl w:val="7F2E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97F26"/>
    <w:multiLevelType w:val="hybridMultilevel"/>
    <w:tmpl w:val="42180086"/>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D4B40"/>
    <w:multiLevelType w:val="hybridMultilevel"/>
    <w:tmpl w:val="2B641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8010A0"/>
    <w:multiLevelType w:val="hybridMultilevel"/>
    <w:tmpl w:val="DF0A04EA"/>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A4E8F"/>
    <w:multiLevelType w:val="hybridMultilevel"/>
    <w:tmpl w:val="19A8A29C"/>
    <w:lvl w:ilvl="0" w:tplc="FA6A44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26FB7"/>
    <w:multiLevelType w:val="hybridMultilevel"/>
    <w:tmpl w:val="2ADC8660"/>
    <w:lvl w:ilvl="0" w:tplc="78A6F3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F1BA6"/>
    <w:multiLevelType w:val="hybridMultilevel"/>
    <w:tmpl w:val="CA6A02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910B67"/>
    <w:multiLevelType w:val="hybridMultilevel"/>
    <w:tmpl w:val="3B6A9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D7097E"/>
    <w:multiLevelType w:val="hybridMultilevel"/>
    <w:tmpl w:val="D5EE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A6FA0"/>
    <w:multiLevelType w:val="hybridMultilevel"/>
    <w:tmpl w:val="57B8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8F6786"/>
    <w:multiLevelType w:val="hybridMultilevel"/>
    <w:tmpl w:val="90FA48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5774C2"/>
    <w:multiLevelType w:val="hybridMultilevel"/>
    <w:tmpl w:val="996431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69C2EAF"/>
    <w:multiLevelType w:val="hybridMultilevel"/>
    <w:tmpl w:val="4F5E37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667B58"/>
    <w:multiLevelType w:val="hybridMultilevel"/>
    <w:tmpl w:val="8AFC8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A37456"/>
    <w:multiLevelType w:val="hybridMultilevel"/>
    <w:tmpl w:val="CF00C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EA220D"/>
    <w:multiLevelType w:val="hybridMultilevel"/>
    <w:tmpl w:val="270EAF78"/>
    <w:lvl w:ilvl="0" w:tplc="08090011">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8E01A9"/>
    <w:multiLevelType w:val="hybridMultilevel"/>
    <w:tmpl w:val="E79CFC26"/>
    <w:lvl w:ilvl="0" w:tplc="E45AFA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0D0AD2"/>
    <w:multiLevelType w:val="hybridMultilevel"/>
    <w:tmpl w:val="981E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AE75B1"/>
    <w:multiLevelType w:val="hybridMultilevel"/>
    <w:tmpl w:val="97484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2F32257"/>
    <w:multiLevelType w:val="hybridMultilevel"/>
    <w:tmpl w:val="A1F22F9C"/>
    <w:lvl w:ilvl="0" w:tplc="E60862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286321"/>
    <w:multiLevelType w:val="hybridMultilevel"/>
    <w:tmpl w:val="4E7405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483398"/>
    <w:multiLevelType w:val="hybridMultilevel"/>
    <w:tmpl w:val="1416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EA149B"/>
    <w:multiLevelType w:val="hybridMultilevel"/>
    <w:tmpl w:val="553079E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3">
    <w:nsid w:val="5244451C"/>
    <w:multiLevelType w:val="hybridMultilevel"/>
    <w:tmpl w:val="27486BF2"/>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E938A3"/>
    <w:multiLevelType w:val="hybridMultilevel"/>
    <w:tmpl w:val="FDB261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6D21D7"/>
    <w:multiLevelType w:val="hybridMultilevel"/>
    <w:tmpl w:val="DDC8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435109"/>
    <w:multiLevelType w:val="hybridMultilevel"/>
    <w:tmpl w:val="D59073AE"/>
    <w:lvl w:ilvl="0" w:tplc="35C649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25E68D8"/>
    <w:multiLevelType w:val="hybridMultilevel"/>
    <w:tmpl w:val="C2B06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09710A"/>
    <w:multiLevelType w:val="hybridMultilevel"/>
    <w:tmpl w:val="CBAADA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9B481A"/>
    <w:multiLevelType w:val="hybridMultilevel"/>
    <w:tmpl w:val="AF94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3E215E"/>
    <w:multiLevelType w:val="hybridMultilevel"/>
    <w:tmpl w:val="8814E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494C01"/>
    <w:multiLevelType w:val="hybridMultilevel"/>
    <w:tmpl w:val="FA66A83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E9B0760"/>
    <w:multiLevelType w:val="hybridMultilevel"/>
    <w:tmpl w:val="4D10D54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3245D"/>
    <w:multiLevelType w:val="hybridMultilevel"/>
    <w:tmpl w:val="7C5E8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04A17EE"/>
    <w:multiLevelType w:val="hybridMultilevel"/>
    <w:tmpl w:val="8578B3CC"/>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72AD2923"/>
    <w:multiLevelType w:val="hybridMultilevel"/>
    <w:tmpl w:val="DA741E7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2D951D2"/>
    <w:multiLevelType w:val="hybridMultilevel"/>
    <w:tmpl w:val="551A5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2331A5"/>
    <w:multiLevelType w:val="hybridMultilevel"/>
    <w:tmpl w:val="90464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4F34CBA"/>
    <w:multiLevelType w:val="hybridMultilevel"/>
    <w:tmpl w:val="8AAA0E9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964457A"/>
    <w:multiLevelType w:val="hybridMultilevel"/>
    <w:tmpl w:val="466AB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AEA372B"/>
    <w:multiLevelType w:val="hybridMultilevel"/>
    <w:tmpl w:val="7B8073C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1">
    <w:nsid w:val="7CD4135D"/>
    <w:multiLevelType w:val="hybridMultilevel"/>
    <w:tmpl w:val="D0C6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1"/>
  </w:num>
  <w:num w:numId="4">
    <w:abstractNumId w:val="23"/>
  </w:num>
  <w:num w:numId="5">
    <w:abstractNumId w:val="19"/>
  </w:num>
  <w:num w:numId="6">
    <w:abstractNumId w:val="14"/>
  </w:num>
  <w:num w:numId="7">
    <w:abstractNumId w:val="37"/>
  </w:num>
  <w:num w:numId="8">
    <w:abstractNumId w:val="33"/>
  </w:num>
  <w:num w:numId="9">
    <w:abstractNumId w:val="27"/>
  </w:num>
  <w:num w:numId="10">
    <w:abstractNumId w:val="0"/>
  </w:num>
  <w:num w:numId="11">
    <w:abstractNumId w:val="2"/>
  </w:num>
  <w:num w:numId="12">
    <w:abstractNumId w:val="29"/>
  </w:num>
  <w:num w:numId="13">
    <w:abstractNumId w:val="16"/>
  </w:num>
  <w:num w:numId="14">
    <w:abstractNumId w:val="13"/>
  </w:num>
  <w:num w:numId="15">
    <w:abstractNumId w:val="28"/>
  </w:num>
  <w:num w:numId="16">
    <w:abstractNumId w:val="36"/>
  </w:num>
  <w:num w:numId="17">
    <w:abstractNumId w:val="9"/>
  </w:num>
  <w:num w:numId="18">
    <w:abstractNumId w:val="4"/>
  </w:num>
  <w:num w:numId="19">
    <w:abstractNumId w:val="25"/>
  </w:num>
  <w:num w:numId="20">
    <w:abstractNumId w:val="6"/>
  </w:num>
  <w:num w:numId="21">
    <w:abstractNumId w:val="5"/>
  </w:num>
  <w:num w:numId="22">
    <w:abstractNumId w:val="31"/>
  </w:num>
  <w:num w:numId="23">
    <w:abstractNumId w:val="38"/>
  </w:num>
  <w:num w:numId="24">
    <w:abstractNumId w:val="35"/>
  </w:num>
  <w:num w:numId="25">
    <w:abstractNumId w:val="12"/>
  </w:num>
  <w:num w:numId="26">
    <w:abstractNumId w:val="10"/>
  </w:num>
  <w:num w:numId="27">
    <w:abstractNumId w:val="20"/>
  </w:num>
  <w:num w:numId="28">
    <w:abstractNumId w:val="21"/>
  </w:num>
  <w:num w:numId="29">
    <w:abstractNumId w:val="30"/>
  </w:num>
  <w:num w:numId="30">
    <w:abstractNumId w:val="24"/>
  </w:num>
  <w:num w:numId="31">
    <w:abstractNumId w:val="17"/>
  </w:num>
  <w:num w:numId="32">
    <w:abstractNumId w:val="8"/>
  </w:num>
  <w:num w:numId="33">
    <w:abstractNumId w:val="32"/>
  </w:num>
  <w:num w:numId="34">
    <w:abstractNumId w:val="15"/>
  </w:num>
  <w:num w:numId="35">
    <w:abstractNumId w:val="11"/>
  </w:num>
  <w:num w:numId="36">
    <w:abstractNumId w:val="18"/>
  </w:num>
  <w:num w:numId="37">
    <w:abstractNumId w:val="7"/>
  </w:num>
  <w:num w:numId="38">
    <w:abstractNumId w:val="39"/>
  </w:num>
  <w:num w:numId="39">
    <w:abstractNumId w:val="22"/>
  </w:num>
  <w:num w:numId="40">
    <w:abstractNumId w:val="26"/>
  </w:num>
  <w:num w:numId="41">
    <w:abstractNumId w:val="4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12"/>
    <w:rsid w:val="000033F6"/>
    <w:rsid w:val="000232B4"/>
    <w:rsid w:val="00027FAF"/>
    <w:rsid w:val="00035BBC"/>
    <w:rsid w:val="000541DD"/>
    <w:rsid w:val="00062FD3"/>
    <w:rsid w:val="00076FB1"/>
    <w:rsid w:val="00087710"/>
    <w:rsid w:val="000B12AE"/>
    <w:rsid w:val="000B4310"/>
    <w:rsid w:val="001017CB"/>
    <w:rsid w:val="00116CE0"/>
    <w:rsid w:val="00127C5C"/>
    <w:rsid w:val="001420D8"/>
    <w:rsid w:val="00146205"/>
    <w:rsid w:val="001831DB"/>
    <w:rsid w:val="001835EB"/>
    <w:rsid w:val="00193A1E"/>
    <w:rsid w:val="0019450E"/>
    <w:rsid w:val="001A361F"/>
    <w:rsid w:val="001C3B91"/>
    <w:rsid w:val="001D0ABC"/>
    <w:rsid w:val="001D2E09"/>
    <w:rsid w:val="001D326C"/>
    <w:rsid w:val="001F215B"/>
    <w:rsid w:val="001F237A"/>
    <w:rsid w:val="00204A4C"/>
    <w:rsid w:val="00273B6B"/>
    <w:rsid w:val="00275C6D"/>
    <w:rsid w:val="00294475"/>
    <w:rsid w:val="002A003B"/>
    <w:rsid w:val="002B489D"/>
    <w:rsid w:val="002C01C2"/>
    <w:rsid w:val="002C4D4A"/>
    <w:rsid w:val="00300B59"/>
    <w:rsid w:val="0030171C"/>
    <w:rsid w:val="00304D91"/>
    <w:rsid w:val="0033582C"/>
    <w:rsid w:val="0037213A"/>
    <w:rsid w:val="003B255A"/>
    <w:rsid w:val="003F2856"/>
    <w:rsid w:val="004000A9"/>
    <w:rsid w:val="004000D7"/>
    <w:rsid w:val="0040548B"/>
    <w:rsid w:val="00451380"/>
    <w:rsid w:val="0045579B"/>
    <w:rsid w:val="0047098A"/>
    <w:rsid w:val="00471E48"/>
    <w:rsid w:val="0047767B"/>
    <w:rsid w:val="0048458B"/>
    <w:rsid w:val="004850BD"/>
    <w:rsid w:val="00493D68"/>
    <w:rsid w:val="00497B15"/>
    <w:rsid w:val="004A7CDF"/>
    <w:rsid w:val="004D24E7"/>
    <w:rsid w:val="004D59A4"/>
    <w:rsid w:val="004F35DA"/>
    <w:rsid w:val="004F46E4"/>
    <w:rsid w:val="004F7FB5"/>
    <w:rsid w:val="0050066B"/>
    <w:rsid w:val="005014E9"/>
    <w:rsid w:val="00504E43"/>
    <w:rsid w:val="00510995"/>
    <w:rsid w:val="005129CF"/>
    <w:rsid w:val="00523AE0"/>
    <w:rsid w:val="00550234"/>
    <w:rsid w:val="005524D1"/>
    <w:rsid w:val="0055647E"/>
    <w:rsid w:val="00567789"/>
    <w:rsid w:val="00586A6F"/>
    <w:rsid w:val="00586CFF"/>
    <w:rsid w:val="005F5E2F"/>
    <w:rsid w:val="006208DB"/>
    <w:rsid w:val="00621D62"/>
    <w:rsid w:val="00632FC2"/>
    <w:rsid w:val="00634BED"/>
    <w:rsid w:val="00653990"/>
    <w:rsid w:val="00667E88"/>
    <w:rsid w:val="006A3A29"/>
    <w:rsid w:val="006A3D53"/>
    <w:rsid w:val="006E6EF2"/>
    <w:rsid w:val="00725DA9"/>
    <w:rsid w:val="007302F7"/>
    <w:rsid w:val="00736858"/>
    <w:rsid w:val="00784DC5"/>
    <w:rsid w:val="00784FEA"/>
    <w:rsid w:val="007908F4"/>
    <w:rsid w:val="007C3A04"/>
    <w:rsid w:val="007E456C"/>
    <w:rsid w:val="007F786F"/>
    <w:rsid w:val="00880BCC"/>
    <w:rsid w:val="008818B9"/>
    <w:rsid w:val="008B4A86"/>
    <w:rsid w:val="008F0278"/>
    <w:rsid w:val="008F265E"/>
    <w:rsid w:val="009232D3"/>
    <w:rsid w:val="009653B2"/>
    <w:rsid w:val="00966E05"/>
    <w:rsid w:val="00970A22"/>
    <w:rsid w:val="00991021"/>
    <w:rsid w:val="00993B22"/>
    <w:rsid w:val="009B2342"/>
    <w:rsid w:val="009C0917"/>
    <w:rsid w:val="009C58F1"/>
    <w:rsid w:val="009C64F0"/>
    <w:rsid w:val="009D547B"/>
    <w:rsid w:val="009D60EA"/>
    <w:rsid w:val="009E5F77"/>
    <w:rsid w:val="00A23280"/>
    <w:rsid w:val="00A27C38"/>
    <w:rsid w:val="00A41D2A"/>
    <w:rsid w:val="00A55060"/>
    <w:rsid w:val="00A65BA5"/>
    <w:rsid w:val="00A66296"/>
    <w:rsid w:val="00AA45BC"/>
    <w:rsid w:val="00AB4B3C"/>
    <w:rsid w:val="00AC330D"/>
    <w:rsid w:val="00AD769F"/>
    <w:rsid w:val="00AE3A12"/>
    <w:rsid w:val="00AF161F"/>
    <w:rsid w:val="00AF6FE8"/>
    <w:rsid w:val="00B07E64"/>
    <w:rsid w:val="00B154D3"/>
    <w:rsid w:val="00B47783"/>
    <w:rsid w:val="00B8326C"/>
    <w:rsid w:val="00B91BDC"/>
    <w:rsid w:val="00BC16E4"/>
    <w:rsid w:val="00BC2749"/>
    <w:rsid w:val="00BF182B"/>
    <w:rsid w:val="00BF44D6"/>
    <w:rsid w:val="00C13523"/>
    <w:rsid w:val="00C142E0"/>
    <w:rsid w:val="00C26781"/>
    <w:rsid w:val="00C45639"/>
    <w:rsid w:val="00C51432"/>
    <w:rsid w:val="00C577AA"/>
    <w:rsid w:val="00C77489"/>
    <w:rsid w:val="00CB3A79"/>
    <w:rsid w:val="00D1159B"/>
    <w:rsid w:val="00D14856"/>
    <w:rsid w:val="00D26A9C"/>
    <w:rsid w:val="00D27B9F"/>
    <w:rsid w:val="00D73AAB"/>
    <w:rsid w:val="00D87944"/>
    <w:rsid w:val="00D92244"/>
    <w:rsid w:val="00D9381D"/>
    <w:rsid w:val="00DB4C8E"/>
    <w:rsid w:val="00DC12DF"/>
    <w:rsid w:val="00DD3704"/>
    <w:rsid w:val="00DD6CC7"/>
    <w:rsid w:val="00DF1FB6"/>
    <w:rsid w:val="00DF393F"/>
    <w:rsid w:val="00E30354"/>
    <w:rsid w:val="00E72BFC"/>
    <w:rsid w:val="00E74E99"/>
    <w:rsid w:val="00E85527"/>
    <w:rsid w:val="00E86F6E"/>
    <w:rsid w:val="00EA1008"/>
    <w:rsid w:val="00EC19C9"/>
    <w:rsid w:val="00ED5BD4"/>
    <w:rsid w:val="00EF75FD"/>
    <w:rsid w:val="00F12353"/>
    <w:rsid w:val="00FA302A"/>
    <w:rsid w:val="00FA5718"/>
    <w:rsid w:val="00FD348F"/>
    <w:rsid w:val="00FD3A85"/>
    <w:rsid w:val="00FD5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12"/>
    <w:pPr>
      <w:ind w:left="720"/>
      <w:contextualSpacing/>
    </w:pPr>
  </w:style>
  <w:style w:type="paragraph" w:styleId="Header">
    <w:name w:val="header"/>
    <w:basedOn w:val="Normal"/>
    <w:link w:val="HeaderChar"/>
    <w:uiPriority w:val="99"/>
    <w:unhideWhenUsed/>
    <w:rsid w:val="002B489D"/>
    <w:pPr>
      <w:tabs>
        <w:tab w:val="center" w:pos="4513"/>
        <w:tab w:val="right" w:pos="9026"/>
      </w:tabs>
    </w:pPr>
  </w:style>
  <w:style w:type="character" w:customStyle="1" w:styleId="HeaderChar">
    <w:name w:val="Header Char"/>
    <w:basedOn w:val="DefaultParagraphFont"/>
    <w:link w:val="Header"/>
    <w:uiPriority w:val="99"/>
    <w:rsid w:val="002B489D"/>
  </w:style>
  <w:style w:type="paragraph" w:styleId="Footer">
    <w:name w:val="footer"/>
    <w:basedOn w:val="Normal"/>
    <w:link w:val="FooterChar"/>
    <w:uiPriority w:val="99"/>
    <w:unhideWhenUsed/>
    <w:rsid w:val="002B489D"/>
    <w:pPr>
      <w:tabs>
        <w:tab w:val="center" w:pos="4513"/>
        <w:tab w:val="right" w:pos="9026"/>
      </w:tabs>
    </w:pPr>
  </w:style>
  <w:style w:type="character" w:customStyle="1" w:styleId="FooterChar">
    <w:name w:val="Footer Char"/>
    <w:basedOn w:val="DefaultParagraphFont"/>
    <w:link w:val="Footer"/>
    <w:uiPriority w:val="99"/>
    <w:rsid w:val="002B489D"/>
  </w:style>
  <w:style w:type="paragraph" w:styleId="BalloonText">
    <w:name w:val="Balloon Text"/>
    <w:basedOn w:val="Normal"/>
    <w:link w:val="BalloonTextChar"/>
    <w:uiPriority w:val="99"/>
    <w:semiHidden/>
    <w:unhideWhenUsed/>
    <w:rsid w:val="002B489D"/>
    <w:rPr>
      <w:rFonts w:ascii="Tahoma" w:hAnsi="Tahoma" w:cs="Tahoma"/>
      <w:sz w:val="16"/>
      <w:szCs w:val="16"/>
    </w:rPr>
  </w:style>
  <w:style w:type="character" w:customStyle="1" w:styleId="BalloonTextChar">
    <w:name w:val="Balloon Text Char"/>
    <w:basedOn w:val="DefaultParagraphFont"/>
    <w:link w:val="BalloonText"/>
    <w:uiPriority w:val="99"/>
    <w:semiHidden/>
    <w:rsid w:val="002B489D"/>
    <w:rPr>
      <w:rFonts w:ascii="Tahoma" w:hAnsi="Tahoma" w:cs="Tahoma"/>
      <w:sz w:val="16"/>
      <w:szCs w:val="16"/>
    </w:rPr>
  </w:style>
  <w:style w:type="character" w:styleId="Hyperlink">
    <w:name w:val="Hyperlink"/>
    <w:basedOn w:val="DefaultParagraphFont"/>
    <w:uiPriority w:val="99"/>
    <w:unhideWhenUsed/>
    <w:rsid w:val="00AB4B3C"/>
    <w:rPr>
      <w:color w:val="0000FF" w:themeColor="hyperlink"/>
      <w:u w:val="single"/>
    </w:rPr>
  </w:style>
  <w:style w:type="character" w:styleId="FollowedHyperlink">
    <w:name w:val="FollowedHyperlink"/>
    <w:basedOn w:val="DefaultParagraphFont"/>
    <w:uiPriority w:val="99"/>
    <w:semiHidden/>
    <w:unhideWhenUsed/>
    <w:rsid w:val="008B4A86"/>
    <w:rPr>
      <w:color w:val="800080" w:themeColor="followedHyperlink"/>
      <w:u w:val="single"/>
    </w:rPr>
  </w:style>
  <w:style w:type="table" w:styleId="TableGrid">
    <w:name w:val="Table Grid"/>
    <w:basedOn w:val="TableNormal"/>
    <w:uiPriority w:val="59"/>
    <w:rsid w:val="008F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342"/>
    <w:rPr>
      <w:sz w:val="16"/>
      <w:szCs w:val="16"/>
    </w:rPr>
  </w:style>
  <w:style w:type="paragraph" w:styleId="CommentText">
    <w:name w:val="annotation text"/>
    <w:basedOn w:val="Normal"/>
    <w:link w:val="CommentTextChar"/>
    <w:uiPriority w:val="99"/>
    <w:semiHidden/>
    <w:unhideWhenUsed/>
    <w:rsid w:val="009B2342"/>
    <w:rPr>
      <w:sz w:val="20"/>
      <w:szCs w:val="20"/>
    </w:rPr>
  </w:style>
  <w:style w:type="character" w:customStyle="1" w:styleId="CommentTextChar">
    <w:name w:val="Comment Text Char"/>
    <w:basedOn w:val="DefaultParagraphFont"/>
    <w:link w:val="CommentText"/>
    <w:uiPriority w:val="99"/>
    <w:semiHidden/>
    <w:rsid w:val="009B2342"/>
    <w:rPr>
      <w:sz w:val="20"/>
      <w:szCs w:val="20"/>
    </w:rPr>
  </w:style>
  <w:style w:type="paragraph" w:styleId="CommentSubject">
    <w:name w:val="annotation subject"/>
    <w:basedOn w:val="CommentText"/>
    <w:next w:val="CommentText"/>
    <w:link w:val="CommentSubjectChar"/>
    <w:uiPriority w:val="99"/>
    <w:semiHidden/>
    <w:unhideWhenUsed/>
    <w:rsid w:val="009B2342"/>
    <w:rPr>
      <w:b/>
      <w:bCs/>
    </w:rPr>
  </w:style>
  <w:style w:type="character" w:customStyle="1" w:styleId="CommentSubjectChar">
    <w:name w:val="Comment Subject Char"/>
    <w:basedOn w:val="CommentTextChar"/>
    <w:link w:val="CommentSubject"/>
    <w:uiPriority w:val="99"/>
    <w:semiHidden/>
    <w:rsid w:val="009B23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12"/>
    <w:pPr>
      <w:ind w:left="720"/>
      <w:contextualSpacing/>
    </w:pPr>
  </w:style>
  <w:style w:type="paragraph" w:styleId="Header">
    <w:name w:val="header"/>
    <w:basedOn w:val="Normal"/>
    <w:link w:val="HeaderChar"/>
    <w:uiPriority w:val="99"/>
    <w:unhideWhenUsed/>
    <w:rsid w:val="002B489D"/>
    <w:pPr>
      <w:tabs>
        <w:tab w:val="center" w:pos="4513"/>
        <w:tab w:val="right" w:pos="9026"/>
      </w:tabs>
    </w:pPr>
  </w:style>
  <w:style w:type="character" w:customStyle="1" w:styleId="HeaderChar">
    <w:name w:val="Header Char"/>
    <w:basedOn w:val="DefaultParagraphFont"/>
    <w:link w:val="Header"/>
    <w:uiPriority w:val="99"/>
    <w:rsid w:val="002B489D"/>
  </w:style>
  <w:style w:type="paragraph" w:styleId="Footer">
    <w:name w:val="footer"/>
    <w:basedOn w:val="Normal"/>
    <w:link w:val="FooterChar"/>
    <w:uiPriority w:val="99"/>
    <w:unhideWhenUsed/>
    <w:rsid w:val="002B489D"/>
    <w:pPr>
      <w:tabs>
        <w:tab w:val="center" w:pos="4513"/>
        <w:tab w:val="right" w:pos="9026"/>
      </w:tabs>
    </w:pPr>
  </w:style>
  <w:style w:type="character" w:customStyle="1" w:styleId="FooterChar">
    <w:name w:val="Footer Char"/>
    <w:basedOn w:val="DefaultParagraphFont"/>
    <w:link w:val="Footer"/>
    <w:uiPriority w:val="99"/>
    <w:rsid w:val="002B489D"/>
  </w:style>
  <w:style w:type="paragraph" w:styleId="BalloonText">
    <w:name w:val="Balloon Text"/>
    <w:basedOn w:val="Normal"/>
    <w:link w:val="BalloonTextChar"/>
    <w:uiPriority w:val="99"/>
    <w:semiHidden/>
    <w:unhideWhenUsed/>
    <w:rsid w:val="002B489D"/>
    <w:rPr>
      <w:rFonts w:ascii="Tahoma" w:hAnsi="Tahoma" w:cs="Tahoma"/>
      <w:sz w:val="16"/>
      <w:szCs w:val="16"/>
    </w:rPr>
  </w:style>
  <w:style w:type="character" w:customStyle="1" w:styleId="BalloonTextChar">
    <w:name w:val="Balloon Text Char"/>
    <w:basedOn w:val="DefaultParagraphFont"/>
    <w:link w:val="BalloonText"/>
    <w:uiPriority w:val="99"/>
    <w:semiHidden/>
    <w:rsid w:val="002B489D"/>
    <w:rPr>
      <w:rFonts w:ascii="Tahoma" w:hAnsi="Tahoma" w:cs="Tahoma"/>
      <w:sz w:val="16"/>
      <w:szCs w:val="16"/>
    </w:rPr>
  </w:style>
  <w:style w:type="character" w:styleId="Hyperlink">
    <w:name w:val="Hyperlink"/>
    <w:basedOn w:val="DefaultParagraphFont"/>
    <w:uiPriority w:val="99"/>
    <w:unhideWhenUsed/>
    <w:rsid w:val="00AB4B3C"/>
    <w:rPr>
      <w:color w:val="0000FF" w:themeColor="hyperlink"/>
      <w:u w:val="single"/>
    </w:rPr>
  </w:style>
  <w:style w:type="character" w:styleId="FollowedHyperlink">
    <w:name w:val="FollowedHyperlink"/>
    <w:basedOn w:val="DefaultParagraphFont"/>
    <w:uiPriority w:val="99"/>
    <w:semiHidden/>
    <w:unhideWhenUsed/>
    <w:rsid w:val="008B4A86"/>
    <w:rPr>
      <w:color w:val="800080" w:themeColor="followedHyperlink"/>
      <w:u w:val="single"/>
    </w:rPr>
  </w:style>
  <w:style w:type="table" w:styleId="TableGrid">
    <w:name w:val="Table Grid"/>
    <w:basedOn w:val="TableNormal"/>
    <w:uiPriority w:val="59"/>
    <w:rsid w:val="008F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2342"/>
    <w:rPr>
      <w:sz w:val="16"/>
      <w:szCs w:val="16"/>
    </w:rPr>
  </w:style>
  <w:style w:type="paragraph" w:styleId="CommentText">
    <w:name w:val="annotation text"/>
    <w:basedOn w:val="Normal"/>
    <w:link w:val="CommentTextChar"/>
    <w:uiPriority w:val="99"/>
    <w:semiHidden/>
    <w:unhideWhenUsed/>
    <w:rsid w:val="009B2342"/>
    <w:rPr>
      <w:sz w:val="20"/>
      <w:szCs w:val="20"/>
    </w:rPr>
  </w:style>
  <w:style w:type="character" w:customStyle="1" w:styleId="CommentTextChar">
    <w:name w:val="Comment Text Char"/>
    <w:basedOn w:val="DefaultParagraphFont"/>
    <w:link w:val="CommentText"/>
    <w:uiPriority w:val="99"/>
    <w:semiHidden/>
    <w:rsid w:val="009B2342"/>
    <w:rPr>
      <w:sz w:val="20"/>
      <w:szCs w:val="20"/>
    </w:rPr>
  </w:style>
  <w:style w:type="paragraph" w:styleId="CommentSubject">
    <w:name w:val="annotation subject"/>
    <w:basedOn w:val="CommentText"/>
    <w:next w:val="CommentText"/>
    <w:link w:val="CommentSubjectChar"/>
    <w:uiPriority w:val="99"/>
    <w:semiHidden/>
    <w:unhideWhenUsed/>
    <w:rsid w:val="009B2342"/>
    <w:rPr>
      <w:b/>
      <w:bCs/>
    </w:rPr>
  </w:style>
  <w:style w:type="character" w:customStyle="1" w:styleId="CommentSubjectChar">
    <w:name w:val="Comment Subject Char"/>
    <w:basedOn w:val="CommentTextChar"/>
    <w:link w:val="CommentSubject"/>
    <w:uiPriority w:val="99"/>
    <w:semiHidden/>
    <w:rsid w:val="009B2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28837">
      <w:bodyDiv w:val="1"/>
      <w:marLeft w:val="0"/>
      <w:marRight w:val="0"/>
      <w:marTop w:val="0"/>
      <w:marBottom w:val="0"/>
      <w:divBdr>
        <w:top w:val="none" w:sz="0" w:space="0" w:color="auto"/>
        <w:left w:val="none" w:sz="0" w:space="0" w:color="auto"/>
        <w:bottom w:val="none" w:sz="0" w:space="0" w:color="auto"/>
        <w:right w:val="none" w:sz="0" w:space="0" w:color="auto"/>
      </w:divBdr>
    </w:div>
    <w:div w:id="19135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xfordshire.gov.uk/growth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A450-05FA-47C3-B8DA-D4CCF66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686AF63A</Template>
  <TotalTime>27</TotalTime>
  <Pages>10</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Paul.staines</dc:creator>
  <cp:lastModifiedBy>jthompson</cp:lastModifiedBy>
  <cp:revision>4</cp:revision>
  <cp:lastPrinted>2017-09-14T11:14:00Z</cp:lastPrinted>
  <dcterms:created xsi:type="dcterms:W3CDTF">2017-09-14T13:30:00Z</dcterms:created>
  <dcterms:modified xsi:type="dcterms:W3CDTF">2017-09-18T13:53:00Z</dcterms:modified>
</cp:coreProperties>
</file>